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95dd3c1c7525262d40484276978e44e38574eec"/>
    <w:p>
      <w:pPr>
        <w:pStyle w:val="Heading1"/>
      </w:pPr>
      <w:r>
        <w:t xml:space="preserve">The Evolving Role of the Professor in United States Miami</w:t>
      </w:r>
    </w:p>
    <w:p>
      <w:pPr>
        <w:pStyle w:val="FirstParagraph"/>
      </w:pPr>
    </w:p>
    <w:p>
      <w:pPr>
        <w:pStyle w:val="BodyText"/>
      </w:pPr>
      <w:r>
        <w:t xml:space="preserve">Abstract</w:t>
      </w:r>
    </w:p>
    <w:p>
      <w:pPr>
        <w:pStyle w:val="BodyText"/>
      </w:pPr>
      <w:r>
        <w:br/>
      </w:r>
      <w:r>
        <w:t xml:space="preserve">This term paper examines the multifaceted role of the Professor within the specific academic and cultural context of United States Miami. As a global hub for business, art, and international diplomacy, Miami presents a unique landscape for higher education. The modern Professor in this region is not merely an instructor of record but acts as a bridge between theoretical academia and practical industry application. This paper argues that the efficacy of education in United States Miami relies heavily on the Professor's ability to navigate cross-cultural dynamics, integrate technology into pedagogy, and foster community engagement tailored to the city’s diverse demographic.</w:t>
      </w:r>
    </w:p>
    <w:bookmarkStart w:id="20" w:name="introduction"/>
    <w:p>
      <w:pPr>
        <w:pStyle w:val="Heading2"/>
      </w:pPr>
      <w:r>
        <w:t xml:space="preserve">Introduction</w:t>
      </w:r>
    </w:p>
    <w:p>
      <w:pPr>
        <w:pStyle w:val="FirstParagraph"/>
      </w:pPr>
      <w:r>
        <w:t xml:space="preserve">The landscape of higher education in the twenty-first century is undergoing a radical transformation. Nowhere is this transformation more palpable than in United States Miami, a city that serves as the gateway between North America and Latin America, while simultaneously acting as a beacon for art, finance, and technology. In this vibrant ecosystem, the traditional definition of a Professor is being rewritten. No longer confined to the ivory tower of pure theoretical research or isolated lecture halls, the contemporary academic figure in Miami must embody versatility. This term paper seeks to explore how Professors operate within United States Miami institutions, analyzing their responsibilities as educators, researchers, and community stakeholders.</w:t>
      </w:r>
    </w:p>
    <w:p>
      <w:pPr>
        <w:pStyle w:val="BodyText"/>
      </w:pPr>
      <w:r>
        <w:t xml:space="preserve">The significance of this study lies in its focus on a specific geographic and cultural intersection. While much has been written about the general duties of higher education faculty, little attention is paid to how local context shapes academic practice. In United States Miami, the presence of a vast Hispanic population, combined with an influx of international students and businesses from Europe and South America, creates a unique pedagogical environment. Consequently, the Professor here faces distinct challenges and opportunities that differ significantly from their counterparts in other American cities.</w:t>
      </w:r>
    </w:p>
    <w:bookmarkEnd w:id="20"/>
    <w:bookmarkStart w:id="21" w:name="Xa940b4d2eaf8098d075eaa7357a3ca3857a6cb3"/>
    <w:p>
      <w:pPr>
        <w:pStyle w:val="Heading2"/>
      </w:pPr>
      <w:r>
        <w:t xml:space="preserve">The Pedagogical Shift: From Lecturer to Facilitator</w:t>
      </w:r>
    </w:p>
    <w:p>
      <w:pPr>
        <w:pStyle w:val="FirstParagraph"/>
      </w:pPr>
      <w:r>
        <w:t xml:space="preserve">Institutions across United States Miami are increasingly moving away from the traditional Socratic method of direct instruction toward a more facilitative model. The modern Professor is expected to act as a mentor and guide rather than the sole source of knowledge. This shift is particularly pronounced in fields such as hospitality management, international business, and marine sciences, which are central to Miami’s economy.</w:t>
      </w:r>
    </w:p>
    <w:p>
      <w:pPr>
        <w:pStyle w:val="BodyText"/>
      </w:pPr>
      <w:r>
        <w:t xml:space="preserve">For instance, Professors teaching business at universities like the University of Miami or Florida International University are often required to incorporate real-world case studies derived from local corporate partnerships. The Professor must be agile enough to update curriculum content rapidly in response to market fluctuations. This adaptability is crucial because the students in United States Miami often seek immediate career applicability from their degrees. Therefore, the Professor’s role extends beyond grading papers; it involves curating experiences that connect classroom theory with the bustling corporate reality of Miami.</w:t>
      </w:r>
    </w:p>
    <w:bookmarkEnd w:id="21"/>
    <w:bookmarkStart w:id="22" w:name="X8cb46280e1964085352efbb5047f124e8187ad1"/>
    <w:p>
      <w:pPr>
        <w:pStyle w:val="Heading2"/>
      </w:pPr>
      <w:r>
        <w:t xml:space="preserve">Cross-Cultural Competence and Inclusivity</w:t>
      </w:r>
    </w:p>
    <w:p>
      <w:pPr>
        <w:pStyle w:val="FirstParagraph"/>
      </w:pPr>
      <w:r>
        <w:t xml:space="preserve">A defining characteristic of teaching in United States Miami is the necessity for cross-cultural competence. The student body in this region is exceptionally diverse, comprising domestic students from various backgrounds alongside a significant population of international scholars from Latin America, Europe, and Asia. For the Professor, this diversity is both a challenge and an asset.</w:t>
      </w:r>
    </w:p>
    <w:p>
      <w:pPr>
        <w:pStyle w:val="BodyText"/>
      </w:pPr>
      <w:r>
        <w:t xml:space="preserve">The Professor must possess high levels of cultural intelligence to facilitate inclusive classroom discussions. This involves recognizing varying educational traditions; for example, some international students may come from systems where questioning authority is discouraged. The modern Professor in United States Miami must actively create an environment where diverse voices are heard and validated. Furthermore, language barriers can present hurdles that require sensitive pedagogical adjustments. Professors often find themselves acting as cultural mediators, helping students navigate not just academic concepts but also the nuances of American academic etiquette and professional expectations.</w:t>
      </w:r>
    </w:p>
    <w:bookmarkEnd w:id="22"/>
    <w:bookmarkStart w:id="23" w:name="research-with-local-impact"/>
    <w:p>
      <w:pPr>
        <w:pStyle w:val="Heading2"/>
      </w:pPr>
      <w:r>
        <w:t xml:space="preserve">Research with Local Impact</w:t>
      </w:r>
    </w:p>
    <w:p>
      <w:pPr>
        <w:pStyle w:val="FirstParagraph"/>
      </w:pPr>
      <w:r>
        <w:t xml:space="preserve">In the context of United States Miami, research conducted by Professors is increasingly expected to have immediate local relevance. The university systems in this city are deeply intertwined with regional issues such as climate change resilience, urban development, public health disparities among immigrant populations, and international trade relations.</w:t>
      </w:r>
    </w:p>
    <w:p>
      <w:pPr>
        <w:pStyle w:val="BodyText"/>
      </w:pPr>
      <w:r>
        <w:t xml:space="preserve">Professors specializing in environmental science might collaborate directly with Miami-Dade County government officials on sea-level rise mitigation strategies. Similarly, sociologists may conduct ethnographic studies on the changing demographics of neighborhoods like Little Haiti or Wynwood. This applied research model enhances the credibility of the university and provides students with opportunities to engage in meaningful scholarly work. The Professor thus serves as a critical node in the network connecting academic inquiry with public policy and social welfare.</w:t>
      </w:r>
    </w:p>
    <w:bookmarkEnd w:id="23"/>
    <w:bookmarkStart w:id="24" w:name="the-challenge-of-digital-integration"/>
    <w:p>
      <w:pPr>
        <w:pStyle w:val="Heading2"/>
      </w:pPr>
      <w:r>
        <w:t xml:space="preserve">The Challenge of Digital Integration</w:t>
      </w:r>
    </w:p>
    <w:p>
      <w:pPr>
        <w:pStyle w:val="FirstParagraph"/>
      </w:pPr>
      <w:r>
        <w:t xml:space="preserve">The acceleration of digital transformation has also impacted the role of the Professor. In United States Miami, where technological innovation is a key economic driver, academic institutions are under pressure to adopt cutting-edge educational technologies. Professors are no longer just delivering content via slides; they are required to master learning management systems, virtual collaboration tools, and data analytics platforms.</w:t>
      </w:r>
    </w:p>
    <w:p>
      <w:pPr>
        <w:pStyle w:val="BodyText"/>
      </w:pPr>
      <w:r>
        <w:t xml:space="preserve">This digital integration allows for hybrid learning models that can accommodate the busy schedules of many Miami students who often work full-time. However, it also raises concerns about the loss of interpersonal connection. The Professor must strike a delicate balance between leveraging technology for efficiency and maintaining the human element of teaching that fosters critical thinking and emotional support. In a city as fast-paced as Miami, this balance is essential for student retention and success.</w:t>
      </w:r>
    </w:p>
    <w:bookmarkEnd w:id="24"/>
    <w:bookmarkStart w:id="25" w:name="X06e627fcb8c0a09d723f0cb8de04692dbe55baa"/>
    <w:p>
      <w:pPr>
        <w:pStyle w:val="Heading2"/>
      </w:pPr>
      <w:r>
        <w:t xml:space="preserve">Community Engagement and Civic Responsibility</w:t>
      </w:r>
    </w:p>
    <w:p>
      <w:pPr>
        <w:pStyle w:val="FirstParagraph"/>
      </w:pPr>
      <w:r>
        <w:t xml:space="preserve">Finally, the role of the Professor in United States Miami extends into the community. Universities are expected to be pillars of civic life. Professors are increasingly involved in public forums, media commentary, and non-profit partnerships. They serve as experts who can translate complex academic findings for a broader audience.</w:t>
      </w:r>
    </w:p>
    <w:p>
      <w:pPr>
        <w:pStyle w:val="BodyText"/>
      </w:pPr>
      <w:r>
        <w:t xml:space="preserve">This engagement is vital for maintaining the social license of higher education institutions in a competitive city like United States Miami. When Professors participate in local town halls or advise small businesses, they reinforce the value proposition of their degrees to prospective students and taxpayers alike. It also provides students with networking opportunities and internship placements that are crucial for their career launch.</w:t>
      </w:r>
    </w:p>
    <w:bookmarkEnd w:id="25"/>
    <w:bookmarkStart w:id="26" w:name="conclusion"/>
    <w:p>
      <w:pPr>
        <w:pStyle w:val="Heading2"/>
      </w:pPr>
      <w:r>
        <w:t xml:space="preserve">Conclusion</w:t>
      </w:r>
    </w:p>
    <w:p>
      <w:pPr>
        <w:pStyle w:val="FirstParagraph"/>
      </w:pPr>
      <w:r>
        <w:t xml:space="preserve">In conclusion, the Professor in United States Miami occupies a complex and dynamic position within the academic hierarchy. They are educators who must adapt to diverse student needs, researchers who address local societal challenges, technologists who integrate digital tools into pedagogy, and civic leaders who engage with the broader community. The unique geographic and cultural context of Miami demands that Professors be more than just scholars; they must be practitioners of a globalized worldview.</w:t>
      </w:r>
    </w:p>
    <w:p>
      <w:pPr>
        <w:pStyle w:val="BodyText"/>
      </w:pPr>
      <w:r>
        <w:t xml:space="preserve">As United States Miami continues to grow as a major international hub, the expectations placed upon its academic faculty will only increase. Future research should focus on longitudinal studies measuring the effectiveness of these adaptive teaching strategies on student outcomes and community impact. Ultimately, understanding the Professor in this specific context offers valuable insights into the future of higher education globally: one that is interconnected, adaptable, and deeply rooted in local reality.</w:t>
      </w:r>
    </w:p>
    <w:bookmarkEnd w:id="26"/>
    <w:bookmarkStart w:id="27" w:name="references"/>
    <w:p>
      <w:pPr>
        <w:pStyle w:val="Heading2"/>
      </w:pPr>
      <w:r>
        <w:t xml:space="preserve">References</w:t>
      </w:r>
    </w:p>
    <w:p>
      <w:pPr>
        <w:pStyle w:val="FirstParagraph"/>
      </w:pPr>
      <w:r>
        <w:t xml:space="preserve">(Note: This term paper is a synthesized analysis for educational purposes. In a formal academic setting, specific citations from journals such as the Journal of Higher Education in Florida or reports from the Miami-Dade County Public Schools and local university publications would be included here to support the arguments presented.)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United States Miami: A Term Paper Analysis</dc:title>
  <dc:creator/>
  <dc:language>en</dc:language>
  <cp:keywords/>
  <dcterms:created xsi:type="dcterms:W3CDTF">2026-07-29T12:31:29Z</dcterms:created>
  <dcterms:modified xsi:type="dcterms:W3CDTF">2026-07-29T12:31:29Z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