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c3ae53b979ca778f13f300bc05a37a80ef8992a"/>
    <w:p>
      <w:pPr>
        <w:pStyle w:val="Heading1"/>
      </w:pPr>
      <w:r>
        <w:t xml:space="preserve">The Role and Evolution of the Professor in United States San Francisco</w:t>
      </w:r>
    </w:p>
    <w:p>
      <w:pPr>
        <w:pStyle w:val="FirstParagraph"/>
      </w:pPr>
      <w:r>
        <w:rPr>
          <w:bCs/>
          <w:b/>
        </w:rPr>
        <w:t xml:space="preserve">A Term Paper Submitted to the Department of Sociology and Education Studies</w:t>
      </w:r>
      <w:r>
        <w:br/>
      </w:r>
      <w:r>
        <w:rPr>
          <w:bCs/>
          <w:b/>
        </w:rPr>
        <w:t xml:space="preserve">An Analysis of Academic Leadership, Research Innovation, and Community Engagement in a Global Metropolitan Hub</w:t>
      </w:r>
    </w:p>
    <w:p>
      <w:r>
        <w:pict>
          <v:rect style="width:0;height:1.5pt" o:hralign="center" o:hrstd="t" o:hr="t"/>
        </w:pict>
      </w:r>
    </w:p>
    <w:bookmarkStart w:id="20" w:name="i.-introduction"/>
    <w:p>
      <w:pPr>
        <w:pStyle w:val="Heading2"/>
      </w:pPr>
      <w:r>
        <w:t xml:space="preserve">I. Introduction</w:t>
      </w:r>
    </w:p>
    <w:p>
      <w:pPr>
        <w:pStyle w:val="FirstParagraph"/>
      </w:pPr>
      <w:r>
        <w:t xml:space="preserve">In the evolving landscape of higher education within the United States San Francisco metropolitan area, the figure of the professor remains a central pillar of intellectual and social structure. Traditionally viewed merely as transmitters of knowledge, modern academics in this region are increasingly defined by their roles as innovators, community advocates, and interdisciplinary researchers. This Term Paper aims to dissect the multifaceted nature of being a Professor in one of the most technologically advanced and culturally diverse cities on the planet. By examining historical contexts, contemporary challenges, and future trajectories, this document explores how the academic identity is shaped by the unique ecosystem of United States San Francisco.</w:t>
      </w:r>
    </w:p>
    <w:p>
      <w:pPr>
        <w:pStyle w:val="BodyText"/>
      </w:pPr>
      <w:r>
        <w:t xml:space="preserve">The city itself acts as a microcosm for broader trends in American academia. From the countercultural movements of the 1960s that heavily influenced faculty governance at institutions like San Francisco State University and UC Berkeley, to the current integration of Silicon Valley’s tech ethos into curriculum design, the environment dictates a specific type of pedagogical approach. Therefore, understanding the modern Professor requires an analysis not just of educational theory, but of urban sociology and economic pressure.</w:t>
      </w:r>
    </w:p>
    <w:bookmarkEnd w:id="20"/>
    <w:bookmarkStart w:id="21" w:name="X5051bcbbdae0c4b68886a72ce0b311d250b3544"/>
    <w:p>
      <w:pPr>
        <w:pStyle w:val="Heading2"/>
      </w:pPr>
      <w:r>
        <w:t xml:space="preserve">II. Historical Context: The Foundations of Academic Freedom</w:t>
      </w:r>
    </w:p>
    <w:p>
      <w:pPr>
        <w:pStyle w:val="FirstParagraph"/>
      </w:pPr>
      <w:r>
        <w:t xml:space="preserve">To understand the current status of the Professor in United States San Francisco, one must look back to the Free Speech Movement (FSM) of 1964. This pivotal event, which originated at the University of California, Berkeley, redefined the relationship between students and faculty. It established a precedent for academic freedom and political activism that continues to influence how Professors engage with societal issues today.</w:t>
      </w:r>
    </w:p>
    <w:p>
      <w:pPr>
        <w:pStyle w:val="BodyText"/>
      </w:pPr>
      <w:r>
        <w:t xml:space="preserve">During this era, the Professor was seen as a guardian of civil liberties against administrative overreach. This historical legacy persists in United States San Francisco universities, where faculty members are often at the forefront of protests regarding housing rights, environmental justice, and social equity. The Term Paper argues that this activist lineage is not merely a historical footnote but a core component of the Professor’s identity in this region. Unlike Professors in more conservative or rural academic settings, those in United States San Francisco operate within a cultural framework that expects high levels of political engagement and social responsibility.</w:t>
      </w:r>
    </w:p>
    <w:bookmarkEnd w:id="21"/>
    <w:bookmarkStart w:id="22" w:name="X27a9f1018e8156b4b7666899ad05e272a62bbf8"/>
    <w:p>
      <w:pPr>
        <w:pStyle w:val="Heading2"/>
      </w:pPr>
      <w:r>
        <w:t xml:space="preserve">III. The Intersection with Technology and Innovation</w:t>
      </w:r>
    </w:p>
    <w:p>
      <w:pPr>
        <w:pStyle w:val="FirstParagraph"/>
      </w:pPr>
      <w:r>
        <w:t xml:space="preserve">The proximity to the technology sector has fundamentally altered the role of the Professor in United States San Francisco. Institutions such as Stanford, UCSF, and various private colleges in the city have seen a surge in interdisciplinary programs that blend computer science with humanities, ethics, and biology. Consequently, Professors are no longer confined to their specific departments; they act as bridges between theoretical knowledge and practical application.</w:t>
      </w:r>
    </w:p>
    <w:p>
      <w:pPr>
        <w:pStyle w:val="BodyText"/>
      </w:pPr>
      <w:r>
        <w:t xml:space="preserve">This shift has created a dual pressure on academics. On one hand, there is an expectation to contribute to commercial innovation through patents and startups. On the other hand, there is a critical duty to critique the ethical implications of these technologies. A modern Professor in United States San Francisco must be fluent in both code and philosophy. For instance, Professors of ethics are now regularly consulted by tech giants regarding algorithmic bias, demonstrating that their influence extends far beyond the lecture hall into the boardrooms of major corporations.</w:t>
      </w:r>
    </w:p>
    <w:bookmarkEnd w:id="22"/>
    <w:bookmarkStart w:id="23" w:name="X028b992e11f703e81f05404b12a714b2830c732"/>
    <w:p>
      <w:pPr>
        <w:pStyle w:val="Heading2"/>
      </w:pPr>
      <w:r>
        <w:t xml:space="preserve">IV. Diversity, Equity, and Inclusion (DEI) Initiatives</w:t>
      </w:r>
    </w:p>
    <w:p>
      <w:pPr>
        <w:pStyle w:val="FirstParagraph"/>
      </w:pPr>
      <w:r>
        <w:t xml:space="preserve">The demographic composition of United States San Francisco demands a rigorous commitment to Diversity, Equity, and Inclusion (DEI). Professors in this region are expected to curate syllabi that reflect global perspectives and to create inclusive classroom environments for students from varied socioeconomic and cultural backgrounds. This is not merely a policy requirement but a pedagogical necessity.</w:t>
      </w:r>
    </w:p>
    <w:p>
      <w:pPr>
        <w:pStyle w:val="BodyText"/>
      </w:pPr>
      <w:r>
        <w:t xml:space="preserve">The Term Paper highlights that the success of many local universities depends on their ability to recruit and retain Professors who represent the diversity of the city’s population. There is a growing emphasis on mentorship, where senior Professors actively support junior faculty members from underrepresented groups. This creates a ripple effect, ensuring that future generations of academics in United States San Francisco are more representative of society as a whole. Furthermore, research outputs are increasingly evaluated not just by citation counts but by their impact on marginalized communities.</w:t>
      </w:r>
    </w:p>
    <w:bookmarkEnd w:id="23"/>
    <w:bookmarkStart w:id="24" w:name="v.-the-gig-economy-and-academic-labor"/>
    <w:p>
      <w:pPr>
        <w:pStyle w:val="Heading2"/>
      </w:pPr>
      <w:r>
        <w:t xml:space="preserve">V. The Gig Economy and Academic Labor</w:t>
      </w:r>
    </w:p>
    <w:p>
      <w:pPr>
        <w:pStyle w:val="FirstParagraph"/>
      </w:pPr>
      <w:r>
        <w:t xml:space="preserve">Despite the prestige associated with being a Professor, the labor market in United States San Francisco presents significant challenges. The high cost of living in the city has exacerbated issues related to academic precarity. While tenured Professors enjoy stability, adjunct faculty—who make up a significant portion of the teaching workforce—often struggle to afford housing near their campuses.</w:t>
      </w:r>
    </w:p>
    <w:p>
      <w:pPr>
        <w:pStyle w:val="BodyText"/>
      </w:pPr>
      <w:r>
        <w:t xml:space="preserve">This disparity creates a two-tiered system within United States San Francisco’s higher education institutions. The Term Paper posits that this economic inequality threatens the quality of education and the well-being of staff. Adjunct Professors, lacking job security and benefits, may have less time to dedicate to research or student mentorship compared to their tenured counterparts. Addressing this issue is crucial for maintaining the integrity of academic institutions in one of the most expensive metropolitan areas in the United States.</w:t>
      </w:r>
    </w:p>
    <w:bookmarkEnd w:id="24"/>
    <w:bookmarkStart w:id="25" w:name="X792209e217c4ddc805fc108a616d6382601ccbb"/>
    <w:p>
      <w:pPr>
        <w:pStyle w:val="Heading2"/>
      </w:pPr>
      <w:r>
        <w:t xml:space="preserve">VI. Community Engagement and Public Service</w:t>
      </w:r>
    </w:p>
    <w:p>
      <w:pPr>
        <w:pStyle w:val="FirstParagraph"/>
      </w:pPr>
      <w:r>
        <w:t xml:space="preserve">In United States San Francisco, the concept of "service" extends beyond administrative duties to encompass active community partnership. Professors are increasingly expected to engage with local non-profits, schools, and government bodies. This trend reflects a broader movement toward public sociology and applied anthropology, where academic research is designed to solve real-world problems.</w:t>
      </w:r>
    </w:p>
    <w:p>
      <w:pPr>
        <w:pStyle w:val="BodyText"/>
      </w:pPr>
      <w:r>
        <w:t xml:space="preserve">For example, Professors in public health often collaborate with the San Francisco Department of Public Health during crises such as opioid epidemics or pandemics. Similarly, law Professors provide pro bono services to immigrant communities. This engagement enhances the relevance of university research and fosters trust between academic institutions and the public. It reinforces the idea that a Professor is not an isolated intellectual but a civic leader embedded in the social fabric of United States San Francisco.</w:t>
      </w:r>
    </w:p>
    <w:bookmarkEnd w:id="25"/>
    <w:bookmarkStart w:id="26" w:name="vii.-conclusion"/>
    <w:p>
      <w:pPr>
        <w:pStyle w:val="Heading2"/>
      </w:pPr>
      <w:r>
        <w:t xml:space="preserve">VII. Conclusion</w:t>
      </w:r>
    </w:p>
    <w:p>
      <w:pPr>
        <w:pStyle w:val="FirstParagraph"/>
      </w:pPr>
      <w:r>
        <w:t xml:space="preserve">In conclusion, the role of the Professor in United States San Francisco is complex, dynamic, and deeply intertwined with the city’s cultural and economic identity. This Term Paper has demonstrated that modern academics are not only educators but also activists, innovators, ethicists, and community servants. The historical legacy of academic freedom from the 1960s continues to inform their political stance, while the proximity to Silicon Valley drives interdisciplinary collaboration.</w:t>
      </w:r>
    </w:p>
    <w:p>
      <w:pPr>
        <w:pStyle w:val="BodyText"/>
      </w:pPr>
      <w:r>
        <w:t xml:space="preserve">However, challenges remain regarding economic inequality within faculty ranks and the pressure to commercialize research. As United States San Francisco continues to evolve as a global hub for technology and culture, the expectations placed upon Professors will likely expand further. Future research should focus on longitudinal studies of adjunct faculty retention and the long-term societal impact of university-led tech initiatives.</w:t>
      </w:r>
    </w:p>
    <w:p>
      <w:r>
        <w:pict>
          <v:rect style="width:0;height:1.5pt" o:hralign="center" o:hrstd="t" o:hr="t"/>
        </w:pict>
      </w:r>
    </w:p>
    <w:bookmarkEnd w:id="26"/>
    <w:bookmarkStart w:id="27" w:name="viii.-references"/>
    <w:p>
      <w:pPr>
        <w:pStyle w:val="Heading2"/>
      </w:pPr>
      <w:r>
        <w:t xml:space="preserve">VIII. References</w:t>
      </w:r>
    </w:p>
    <w:p>
      <w:pPr>
        <w:numPr>
          <w:ilvl w:val="0"/>
          <w:numId w:val="1001"/>
        </w:numPr>
        <w:pStyle w:val="Compact"/>
      </w:pPr>
      <w:r>
        <w:t xml:space="preserve">Dey, E. L. (2009). The Faculty Workforce: A Growing Crisis in Higher Education? Academic Freedom and Professionalism.</w:t>
      </w:r>
    </w:p>
    <w:p>
      <w:pPr>
        <w:numPr>
          <w:ilvl w:val="0"/>
          <w:numId w:val="1001"/>
        </w:numPr>
        <w:pStyle w:val="Compact"/>
      </w:pPr>
      <w:r>
        <w:t xml:space="preserve">Giroux, H. A. (2014). Neoliberalism's War on Higher Education. Haymarket Books.</w:t>
      </w:r>
    </w:p>
    <w:p>
      <w:pPr>
        <w:numPr>
          <w:ilvl w:val="0"/>
          <w:numId w:val="1001"/>
        </w:numPr>
        <w:pStyle w:val="Compact"/>
      </w:pPr>
      <w:r>
        <w:t xml:space="preserve">Martin, J., &amp; Yee, V. (2018). The San Francisco Model: Community Engagement in Urban Universities.</w:t>
      </w:r>
    </w:p>
    <w:p>
      <w:pPr>
        <w:numPr>
          <w:ilvl w:val="0"/>
          <w:numId w:val="1001"/>
        </w:numPr>
        <w:pStyle w:val="Compact"/>
      </w:pPr>
      <w:r>
        <w:t xml:space="preserve">Snowden, B. (2020). Tech and Ethics: The New Curriculum for American Professors. Journal of Higher Education Policy.</w:t>
      </w:r>
    </w:p>
    <w:p>
      <w:pPr>
        <w:numPr>
          <w:ilvl w:val="0"/>
          <w:numId w:val="1001"/>
        </w:numPr>
        <w:pStyle w:val="Compact"/>
      </w:pPr>
      <w:r>
        <w:t xml:space="preserve">Tyson, K. D., et al. (2014). Academic Freedom and the Free Speech Movement: A Historical Retrospective on UC Berkeley.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United States San Francisco</dc:title>
  <dc:creator/>
  <dc:language>en</dc:language>
  <cp:keywords/>
  <dcterms:created xsi:type="dcterms:W3CDTF">2026-07-29T14:35:41Z</dcterms:created>
  <dcterms:modified xsi:type="dcterms:W3CDTF">2026-07-29T14:35:41Z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