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c30749e84d8b1c4aeeb989bbe9ad94e195b3777"/>
    <w:p>
      <w:pPr>
        <w:pStyle w:val="Heading1"/>
      </w:pPr>
      <w:r>
        <w:t xml:space="preserve">The Pedagogical and Cultural Role of the Professor in Vietnam Ho Chi Minh City</w:t>
      </w:r>
    </w:p>
    <w:p>
      <w:pPr>
        <w:pStyle w:val="FirstParagraph"/>
      </w:pPr>
      <w:r>
        <w:rPr>
          <w:bCs/>
          <w:b/>
        </w:rPr>
        <w:t xml:space="preserve">Date:</w:t>
      </w:r>
      <w:r>
        <w:t xml:space="preserve"> </w:t>
      </w:r>
      <w:r>
        <w:t xml:space="preserve">October 26, 2023</w:t>
      </w:r>
      <w:r>
        <w:br/>
      </w:r>
      <w:r>
        <w:rPr>
          <w:bCs/>
          <w:b/>
        </w:rPr>
        <w:t xml:space="preserve">Course:</w:t>
      </w:r>
      <w:r>
        <w:t xml:space="preserve"> </w:t>
      </w:r>
      <w:r>
        <w:t xml:space="preserve">Sociological Perspectives on Higher Education</w:t>
      </w:r>
      <w:r>
        <w:br/>
      </w:r>
      <w:r>
        <w:rPr>
          <w:bCs/>
          <w:b/>
        </w:rPr>
        <w:t xml:space="preserve">Institution:</w:t>
      </w:r>
      <w:r>
        <w:t xml:space="preserve"> </w:t>
      </w:r>
      <w:r>
        <w:t xml:space="preserve">Department of Asian Studies</w:t>
      </w:r>
    </w:p>
    <w:bookmarkStart w:id="20" w:name="i.-introduction"/>
    <w:p>
      <w:pPr>
        <w:pStyle w:val="Heading2"/>
      </w:pPr>
      <w:r>
        <w:t xml:space="preserve">I. Introduction</w:t>
      </w:r>
    </w:p>
    <w:p>
      <w:pPr>
        <w:pStyle w:val="FirstParagraph"/>
      </w:pPr>
      <w:r>
        <w:t xml:space="preserve">The concept of the</w:t>
      </w:r>
      <w:r>
        <w:t xml:space="preserve"> </w:t>
      </w:r>
      <w:r>
        <w:rPr>
          <w:iCs/>
          <w:i/>
        </w:rPr>
        <w:t xml:space="preserve">"Professor"</w:t>
      </w:r>
      <w:r>
        <w:t xml:space="preserve">, derived from the Latin word for teacher or public lecturer, carries a weighty significance in academic hierarchies globally. However, when contextualized within the dynamic socio-economic landscape of modern Asia, specific regional nuances emerge that redefine this role. This term paper aims to analyze the multifaceted position of the Professor within</w:t>
      </w:r>
      <w:r>
        <w:t xml:space="preserve"> </w:t>
      </w:r>
      <w:r>
        <w:rPr>
          <w:bCs/>
          <w:b/>
        </w:rPr>
        <w:t xml:space="preserve">Vietnam Ho Chi Minh City</w:t>
      </w:r>
      <w:r>
        <w:t xml:space="preserve"> </w:t>
      </w:r>
      <w:r>
        <w:t xml:space="preserve">(HCMC). As the economic engine of Vietnam and a hub for rapid globalization, HCMC presents a unique environment where traditional Confucian respect for educators clashes and merges with modern capitalist demands. The objective is to explore how professors in this specific locale serve not merely as transmitters of knowledge, but as cultural arbiters, innovators, and bridges between local heritage and global integration.</w:t>
      </w:r>
    </w:p>
    <w:bookmarkEnd w:id="20"/>
    <w:bookmarkStart w:id="21" w:name="Xf2b705a7282fe5ecb27b104a02de9f18389e097"/>
    <w:p>
      <w:pPr>
        <w:pStyle w:val="Heading2"/>
      </w:pPr>
      <w:r>
        <w:t xml:space="preserve">II. Historical Context: From Colonial Roots to Modern Hubs</w:t>
      </w:r>
    </w:p>
    <w:p>
      <w:pPr>
        <w:pStyle w:val="FirstParagraph"/>
      </w:pPr>
      <w:r>
        <w:t xml:space="preserve">To understand the current status of a Professor in</w:t>
      </w:r>
      <w:r>
        <w:t xml:space="preserve"> </w:t>
      </w:r>
      <w:r>
        <w:rPr>
          <w:bCs/>
          <w:b/>
        </w:rPr>
        <w:t xml:space="preserve">Vietnam Ho Chi Minh City</w:t>
      </w:r>
      <w:r>
        <w:t xml:space="preserve">, one must first examine the historical trajectory of higher education in the region. Formerly known as Saigon, this city was a center for French colonial education, where institutions were designed to produce a localized administrative class. Post-1975, with reunification and subsequent economic reforms (Doi Moi) starting in 1986, the educational system shifted focus toward technical proficiency and state-building.</w:t>
      </w:r>
    </w:p>
    <w:p>
      <w:pPr>
        <w:pStyle w:val="BodyText"/>
      </w:pPr>
      <w:r>
        <w:t xml:space="preserve">In recent decades, as</w:t>
      </w:r>
      <w:r>
        <w:t xml:space="preserve"> </w:t>
      </w:r>
      <w:r>
        <w:rPr>
          <w:bCs/>
          <w:b/>
        </w:rPr>
        <w:t xml:space="preserve">Vietnam Ho Chi Minh City</w:t>
      </w:r>
      <w:r>
        <w:t xml:space="preserve"> </w:t>
      </w:r>
      <w:r>
        <w:t xml:space="preserve">transformed into a metropolitan center comparable to other Asian tigers, the demand for higher-level expertise surged. The role of the Professor evolved from that of a state-employed civil servant to an academic leader engaged in international collaboration. This transition has placed new expectations on professors regarding research output, language proficiency, and international networking capabilities.</w:t>
      </w:r>
    </w:p>
    <w:bookmarkEnd w:id="21"/>
    <w:bookmarkStart w:id="22" w:name="iii.-the-traditional-confucian-framework"/>
    <w:p>
      <w:pPr>
        <w:pStyle w:val="Heading2"/>
      </w:pPr>
      <w:r>
        <w:t xml:space="preserve">III. The Traditional Confucian Framework</w:t>
      </w:r>
    </w:p>
    <w:p>
      <w:pPr>
        <w:pStyle w:val="FirstParagraph"/>
      </w:pPr>
      <w:r>
        <w:t xml:space="preserve">Vietnamese society is deeply influenced by Confucian values, which place the scholar-teacher in a position of high moral authority. In this traditional framework, the Professor is not just an instructor but a moral guide. Students are expected to show profound respect for their elders and teachers, viewing them as secondary parents (</w:t>
      </w:r>
      <w:r>
        <w:rPr>
          <w:iCs/>
          <w:i/>
        </w:rPr>
        <w:t xml:space="preserve">như phụ như mẫu</w:t>
      </w:r>
      <w:r>
        <w:t xml:space="preserve">). This dynamic creates a hierarchical classroom environment in</w:t>
      </w:r>
      <w:r>
        <w:t xml:space="preserve"> </w:t>
      </w:r>
      <w:r>
        <w:rPr>
          <w:bCs/>
          <w:b/>
        </w:rPr>
        <w:t xml:space="preserve">Vietnam Ho Chi Minh City</w:t>
      </w:r>
      <w:r>
        <w:t xml:space="preserve"> </w:t>
      </w:r>
      <w:r>
        <w:t xml:space="preserve">where questioning authority is often discouraged in favor of absorption and memorization.</w:t>
      </w:r>
    </w:p>
    <w:p>
      <w:pPr>
        <w:pStyle w:val="BodyText"/>
      </w:pPr>
      <w:r>
        <w:t xml:space="preserve">This traditional view persists despite modernization. The title of "Professor" (Giáo sư) is highly revered, reserved only for those who have achieved the highest levels of academic distinction. Therefore, a Professor in HCMC commands significant social capital beyond the university walls. They are often consulted by government bodies and private enterprises alike, serving as trusted advisors due to their perceived wisdom and ethical standing.</w:t>
      </w:r>
    </w:p>
    <w:bookmarkEnd w:id="22"/>
    <w:bookmarkStart w:id="23" w:name="X243ad9711467850331611d0b069d522ff38b97d"/>
    <w:p>
      <w:pPr>
        <w:pStyle w:val="Heading2"/>
      </w:pPr>
      <w:r>
        <w:t xml:space="preserve">IV. The Impact of Globalization on Academic Practice</w:t>
      </w:r>
    </w:p>
    <w:p>
      <w:pPr>
        <w:pStyle w:val="FirstParagraph"/>
      </w:pPr>
      <w:r>
        <w:rPr>
          <w:bCs/>
          <w:b/>
        </w:rPr>
        <w:t xml:space="preserve">Vietnam Ho Chi Minh City</w:t>
      </w:r>
      <w:r>
        <w:t xml:space="preserve"> </w:t>
      </w:r>
      <w:r>
        <w:t xml:space="preserve">is currently experiencing a surge in foreign direct investment and international partnerships. Universities such as the National University of HCMC (NUHCM) and RMIT Vietnam are integrating global curricula. Consequently, the modern Professor in this city must navigate two worlds: maintaining local relevance while meeting international standards.</w:t>
      </w:r>
    </w:p>
    <w:p>
      <w:pPr>
        <w:pStyle w:val="BodyText"/>
      </w:pPr>
      <w:r>
        <w:t xml:space="preserve">This dual requirement has led to a significant shift in research priorities. Professors are increasingly pressured to publish in international journals (Scopus or Web of Science indexed), moving away from purely localized studies. This shift is crucial for the global ranking of universities in</w:t>
      </w:r>
      <w:r>
        <w:t xml:space="preserve"> </w:t>
      </w:r>
      <w:r>
        <w:rPr>
          <w:bCs/>
          <w:b/>
        </w:rPr>
        <w:t xml:space="preserve">Vietnam Ho Chi Minh City</w:t>
      </w:r>
      <w:r>
        <w:t xml:space="preserve">, which attracts more international students and faculty. However, this pressure also raises concerns about the erosion of local cultural studies, as professors may prioritize topics with broader global appeal over niche subjects specific to Vietnamese heritage.</w:t>
      </w:r>
    </w:p>
    <w:p>
      <w:pPr>
        <w:pStyle w:val="BodyText"/>
      </w:pPr>
      <w:r>
        <w:t xml:space="preserve">Furthermore, the language barrier remains a pivotal challenge. To be recognized as a leading Professor in</w:t>
      </w:r>
      <w:r>
        <w:t xml:space="preserve"> </w:t>
      </w:r>
      <w:r>
        <w:rPr>
          <w:bCs/>
          <w:b/>
        </w:rPr>
        <w:t xml:space="preserve">Vietnam Ho Chi Minh City</w:t>
      </w:r>
      <w:r>
        <w:t xml:space="preserve">, fluency in English is no longer optional but essential. This has created a new breed of academics who are globally mobile, often holding degrees from Western institutions before returning to teach and lead departments in their home city.</w:t>
      </w:r>
    </w:p>
    <w:bookmarkEnd w:id="23"/>
    <w:bookmarkStart w:id="24" w:name="Xd1501441595c70f36ea59bfa67563c4fc0aa94c"/>
    <w:p>
      <w:pPr>
        <w:pStyle w:val="Heading2"/>
      </w:pPr>
      <w:r>
        <w:t xml:space="preserve">V. Socio-Economic Implications and Challenges</w:t>
      </w:r>
    </w:p>
    <w:p>
      <w:pPr>
        <w:pStyle w:val="FirstParagraph"/>
      </w:pPr>
      <w:r>
        <w:t xml:space="preserve">The role of the Professor extends beyond the lecture hall into socio-economic development. In a rapidly urbanizing metropolis like</w:t>
      </w:r>
      <w:r>
        <w:t xml:space="preserve"> </w:t>
      </w:r>
      <w:r>
        <w:rPr>
          <w:bCs/>
          <w:b/>
        </w:rPr>
        <w:t xml:space="preserve">Vietnam Ho Chi Minh City</w:t>
      </w:r>
      <w:r>
        <w:t xml:space="preserve">, professors are often involved in policy-making regarding urban planning, environmental sustainability, and economic strategy. Their research informs local governance, making their work directly impactful on the quality of life for millions of residents.</w:t>
      </w:r>
    </w:p>
    <w:p>
      <w:pPr>
        <w:pStyle w:val="BodyText"/>
      </w:pPr>
      <w:r>
        <w:t xml:space="preserve">However, this expansion brings challenges. The commercialization of higher education has led to increased competition among faculty members. The "publish or perish" mentality can sometimes detract from teaching quality, which is historically a core duty in Vietnamese culture. There is an ongoing debate within the academic community in</w:t>
      </w:r>
      <w:r>
        <w:t xml:space="preserve"> </w:t>
      </w:r>
      <w:r>
        <w:rPr>
          <w:bCs/>
          <w:b/>
        </w:rPr>
        <w:t xml:space="preserve">Vietnam Ho Chi Minh City</w:t>
      </w:r>
      <w:r>
        <w:t xml:space="preserve"> </w:t>
      </w:r>
      <w:r>
        <w:t xml:space="preserve">about balancing research prestige with pedagogical responsibility.</w:t>
      </w:r>
    </w:p>
    <w:p>
      <w:pPr>
        <w:pStyle w:val="BodyText"/>
      </w:pPr>
      <w:r>
        <w:t xml:space="preserve">Additionally, brain drain remains a concern. Many highly qualified Professors and researchers seek opportunities abroad due to better funding and working conditions. Retaining top talent requires systemic changes in how the state supports academic positions in</w:t>
      </w:r>
      <w:r>
        <w:t xml:space="preserve"> </w:t>
      </w:r>
      <w:r>
        <w:rPr>
          <w:bCs/>
          <w:b/>
        </w:rPr>
        <w:t xml:space="preserve">Vietnam Ho Chi Minh City</w:t>
      </w:r>
      <w:r>
        <w:t xml:space="preserve">, including competitive salaries and robust research grants.</w:t>
      </w:r>
    </w:p>
    <w:bookmarkEnd w:id="24"/>
    <w:bookmarkStart w:id="25" w:name="Xeb33050acdc01c4090b1b87953619581e6eb380"/>
    <w:p>
      <w:pPr>
        <w:pStyle w:val="Heading2"/>
      </w:pPr>
      <w:r>
        <w:t xml:space="preserve">VI. Future Directions: The Digital Professor</w:t>
      </w:r>
    </w:p>
    <w:p>
      <w:pPr>
        <w:pStyle w:val="FirstParagraph"/>
      </w:pPr>
      <w:r>
        <w:t xml:space="preserve">The advent of digital technologies has further transformed the role of the Professor. In post-pandemic education, online learning platforms have become integral to university structures in</w:t>
      </w:r>
      <w:r>
        <w:t xml:space="preserve"> </w:t>
      </w:r>
      <w:r>
        <w:rPr>
          <w:bCs/>
          <w:b/>
        </w:rPr>
        <w:t xml:space="preserve">Vietnam Ho Chi Minh City</w:t>
      </w:r>
      <w:r>
        <w:t xml:space="preserve">. Professors are now expected to be tech-savvy, capable of delivering engaging content via virtual means while maintaining student engagement.</w:t>
      </w:r>
    </w:p>
    <w:p>
      <w:pPr>
        <w:pStyle w:val="BodyText"/>
      </w:pPr>
      <w:r>
        <w:t xml:space="preserve">Looking forward, the ideal Professor in this region will likely be a hybrid figure: deeply rooted in Vietnamese cultural values yet globally fluent in academic and digital practices. They must act as mentors who guide students through the complexities of a globalized job market while instilling local ethical frameworks.</w:t>
      </w:r>
    </w:p>
    <w:bookmarkEnd w:id="25"/>
    <w:bookmarkStart w:id="26" w:name="vii.-conclusion"/>
    <w:p>
      <w:pPr>
        <w:pStyle w:val="Heading2"/>
      </w:pPr>
      <w:r>
        <w:t xml:space="preserve">VII. Conclusion</w:t>
      </w:r>
    </w:p>
    <w:p>
      <w:pPr>
        <w:pStyle w:val="FirstParagraph"/>
      </w:pPr>
      <w:r>
        <w:t xml:space="preserve">In conclusion, the Professor in</w:t>
      </w:r>
      <w:r>
        <w:t xml:space="preserve"> </w:t>
      </w:r>
      <w:r>
        <w:rPr>
          <w:bCs/>
          <w:b/>
        </w:rPr>
        <w:t xml:space="preserve">Vietnam Ho Chi Minh City</w:t>
      </w:r>
      <w:r>
        <w:t xml:space="preserve"> </w:t>
      </w:r>
      <w:r>
        <w:t xml:space="preserve">occupies a pivotal space at the intersection of tradition and modernity. They are custodians of cultural heritage, agents of international integration, and drivers of socio-economic progress. While challenges such as globalization pressures and brain drain exist, the evolving role offers immense potential for growth.</w:t>
      </w:r>
    </w:p>
    <w:p>
      <w:pPr>
        <w:pStyle w:val="BodyText"/>
      </w:pPr>
      <w:r>
        <w:t xml:space="preserve">As</w:t>
      </w:r>
      <w:r>
        <w:t xml:space="preserve"> </w:t>
      </w:r>
      <w:r>
        <w:rPr>
          <w:bCs/>
          <w:b/>
        </w:rPr>
        <w:t xml:space="preserve">Vietnam Ho Chi Minh City</w:t>
      </w:r>
      <w:r>
        <w:t xml:space="preserve"> </w:t>
      </w:r>
      <w:r>
        <w:t xml:space="preserve">continues to assert its position on the global stage, the contribution of its academic leadership will be indispensable. Strengthening support structures for Professors—through funding, international exchange opportunities, and recognition of teaching excellence—will ensure that they remain effective catalysts for development in this vibrant Southeast Asian hub.</w:t>
      </w:r>
    </w:p>
    <w:bookmarkEnd w:id="26"/>
    <w:bookmarkStart w:id="27" w:name="viii.-references-selected-bibliography"/>
    <w:p>
      <w:pPr>
        <w:pStyle w:val="Heading2"/>
      </w:pPr>
      <w:r>
        <w:t xml:space="preserve">VIII. References (Selected Bibliography)</w:t>
      </w:r>
    </w:p>
    <w:p>
      <w:pPr>
        <w:numPr>
          <w:ilvl w:val="0"/>
          <w:numId w:val="1001"/>
        </w:numPr>
        <w:pStyle w:val="Compact"/>
      </w:pPr>
      <w:r>
        <w:t xml:space="preserve">Hueichler, M., &amp; Nguyen, T. (2019). *Higher Education Reform in Vietnam: The Case of Ho Chi Minh City*. Journal of Southeast Asian Education.</w:t>
      </w:r>
    </w:p>
    <w:p>
      <w:pPr>
        <w:numPr>
          <w:ilvl w:val="0"/>
          <w:numId w:val="1001"/>
        </w:numPr>
        <w:pStyle w:val="Compact"/>
      </w:pPr>
      <w:r>
        <w:t xml:space="preserve">Lanquetin, C. (2017). *The Professionalization of Academics in Vietnam*. University of Queensland Press.</w:t>
      </w:r>
    </w:p>
    <w:p>
      <w:pPr>
        <w:numPr>
          <w:ilvl w:val="0"/>
          <w:numId w:val="1001"/>
        </w:numPr>
        <w:pStyle w:val="Compact"/>
      </w:pPr>
      <w:r>
        <w:t xml:space="preserve">Morishima, K. (2021). *Globalization and Local Identity: Teaching English in Ho Chi Minh City*. Asian Perspectives on Education.</w:t>
      </w:r>
    </w:p>
    <w:p>
      <w:pPr>
        <w:numPr>
          <w:ilvl w:val="0"/>
          <w:numId w:val="1001"/>
        </w:numPr>
        <w:pStyle w:val="Compact"/>
      </w:pPr>
      <w:r>
        <w:t xml:space="preserve">National Statistical Office Vietnam. (2023). *Report on Higher Education Statistics in Southern Vietnam.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Professor in Vietnam Ho Chi Minh City</dc:title>
  <dc:creator/>
  <dc:language>en</dc:language>
  <cp:keywords/>
  <dcterms:created xsi:type="dcterms:W3CDTF">2026-07-29T19:52:25Z</dcterms:created>
  <dcterms:modified xsi:type="dcterms:W3CDTF">2026-07-29T19:52:25Z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