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0" w:name="Xa831dc88386b7aab69e5a59f09322805111af29"/>
    <w:p>
      <w:pPr>
        <w:pStyle w:val="Heading1"/>
      </w:pPr>
      <w:r>
        <w:t xml:space="preserve">The Strategic Role of the Project Manager in Australia Sydney</w:t>
      </w:r>
    </w:p>
    <w:p>
      <w:pPr>
        <w:pStyle w:val="FirstParagraph"/>
      </w:pPr>
      <w:r>
        <w:rPr>
          <w:bCs/>
          <w:b/>
        </w:rPr>
        <w:t xml:space="preserve">Date:</w:t>
      </w:r>
      <w:r>
        <w:t xml:space="preserve"> </w:t>
      </w:r>
      <w:r>
        <w:t xml:space="preserve">October 26, 2023</w:t>
      </w:r>
      <w:r>
        <w:br/>
      </w:r>
      <w:r>
        <w:t xml:space="preserve">[Student Name]</w:t>
      </w:r>
      <w:r>
        <w:br/>
      </w:r>
    </w:p>
    <w:p>
      <w:r>
        <w:pict>
          <v:rect style="width:0;height:1.5pt" o:hralign="center" o:hrstd="t" o:hr="t"/>
        </w:pict>
      </w:r>
    </w:p>
    <w:p>
      <w:pPr>
        <w:pStyle w:val="FirstParagraph"/>
      </w:pPr>
      <w:r>
        <w:t xml:space="preserve"> </w:t>
      </w:r>
    </w:p>
    <w:bookmarkEnd w:id="20"/>
    <w:bookmarkStart w:id="25" w:name="introduction"/>
    <w:p>
      <w:pPr>
        <w:pStyle w:val="Heading1"/>
      </w:pPr>
      <w:r>
        <w:t xml:space="preserve">Introduction</w:t>
      </w:r>
    </w:p>
    <w:p>
      <w:pPr>
        <w:pStyle w:val="FirstParagraph"/>
      </w:pPr>
      <w:r>
        <w:t xml:space="preserve">In the contemporary landscape of global business and infrastructure development, the efficacy of an organization is often directly correlated with its ability to execute complex initiatives successfully. Central to this execution is the role of the</w:t>
      </w:r>
      <w:r>
        <w:t xml:space="preserve"> </w:t>
      </w:r>
      <w:r>
        <w:t xml:space="preserve">Project Manager</w:t>
      </w:r>
      <w:r>
        <w:t xml:space="preserve">. This term paper explores the critical functions, challenges, and strategic imperatives associated with project management within a specific geographic and cultural context:</w:t>
      </w:r>
      <w:r>
        <w:t xml:space="preserve"> </w:t>
      </w:r>
      <w:r>
        <w:t xml:space="preserve">Australia Sydney</w:t>
      </w:r>
      <w:r>
        <w:t xml:space="preserve">. As one of Australia’s most dynamic economic hubs, Sydney presents a unique environment characterized by rapid urbanization, stringent regulatory frameworks, and a diverse multicultural workforce. Understanding how the role of the Project Manager adapts to these specific conditions is essential for academic inquiry and professional practice.</w:t>
      </w:r>
    </w:p>
    <w:p>
      <w:pPr>
        <w:pStyle w:val="BodyText"/>
      </w:pPr>
      <w:r>
        <w:t xml:space="preserve">The primary objective of this paper is to analyze how</w:t>
      </w:r>
      <w:r>
        <w:t xml:space="preserve"> </w:t>
      </w:r>
      <w:r>
        <w:t xml:space="preserve">Project Manager</w:t>
      </w:r>
      <w:r>
        <w:t xml:space="preserve"> </w:t>
      </w:r>
      <w:r>
        <w:t xml:space="preserve">professionals navigate the complexities inherent in</w:t>
      </w:r>
      <w:r>
        <w:t xml:space="preserve"> </w:t>
      </w:r>
      <w:r>
        <w:t xml:space="preserve">Australia Sydney</w:t>
      </w:r>
      <w:r>
        <w:t xml:space="preserve">. From adhering to local construction standards in New South Wales to leveraging agile methodologies in the city’s booming tech sector, the Project Manager serves as the linchpin between strategic vision and operational reality. By examining case studies and industry trends within this locale, we can deduce best practices that ensure project success while mitigating risk.</w:t>
      </w:r>
    </w:p>
    <w:bookmarkStart w:id="21" w:name="X6575aef4a0952cb65acadb9a7e7dd584ccb4608"/>
    <w:p>
      <w:pPr>
        <w:pStyle w:val="Heading2"/>
      </w:pPr>
      <w:r>
        <w:t xml:space="preserve">The Evolving Scope of the Project Manager</w:t>
      </w:r>
    </w:p>
    <w:p>
      <w:pPr>
        <w:pStyle w:val="FirstParagraph"/>
      </w:pPr>
      <w:r>
        <w:t xml:space="preserve">Traditionally, project management was viewed through the lens of rigid adherence to schedules and budgets, often referred to as the "Iron Triangle" of time, cost, and scope. However, in modern contexts such as those found in</w:t>
      </w:r>
      <w:r>
        <w:t xml:space="preserve"> </w:t>
      </w:r>
      <w:r>
        <w:t xml:space="preserve">Australia Sydney</w:t>
      </w:r>
      <w:r>
        <w:t xml:space="preserve">, the role has evolved significantly. Today’s</w:t>
      </w:r>
      <w:r>
        <w:t xml:space="preserve"> </w:t>
      </w:r>
      <w:r>
        <w:t xml:space="preserve">Project Manager</w:t>
      </w:r>
      <w:r>
        <w:t xml:space="preserve"> </w:t>
      </w:r>
      <w:r>
        <w:t xml:space="preserve">is not merely a tracker of deliverables but a strategic leader who must possess strong soft skills, including emotional intelligence, negotiation capabilities, and cross-cultural communication proficiency.</w:t>
      </w:r>
    </w:p>
    <w:p>
      <w:pPr>
        <w:pStyle w:val="BodyText"/>
      </w:pPr>
      <w:r>
        <w:t xml:space="preserve">In the context of</w:t>
      </w:r>
      <w:r>
        <w:t xml:space="preserve"> </w:t>
      </w:r>
      <w:r>
        <w:t xml:space="preserve">Australia Sydney</w:t>
      </w:r>
      <w:r>
        <w:t xml:space="preserve">, this evolution is particularly pronounced due to the high density of stakeholder engagement. Whether managing a residential high-rise development in Chippendale or a digital transformation initiative for a financial firm in the Central Business District, the Project Manager must balance technical requirements with human-centric leadership. The ability to foster collaboration among diverse teams—often comprising individuals from various cultural backgrounds—is no longer optional but mandatory for success.</w:t>
      </w:r>
    </w:p>
    <w:bookmarkEnd w:id="21"/>
    <w:bookmarkStart w:id="22" w:name="X98e17f2cce937602e2af7a36c1e5146230d9591"/>
    <w:p>
      <w:pPr>
        <w:pStyle w:val="Heading2"/>
      </w:pPr>
      <w:r>
        <w:t xml:space="preserve">Regulatory and Compliance Frameworks in Australia Sydney</w:t>
      </w:r>
    </w:p>
    <w:p>
      <w:pPr>
        <w:pStyle w:val="FirstParagraph"/>
      </w:pPr>
      <w:r>
        <w:t xml:space="preserve">A significant differentiator for project management in</w:t>
      </w:r>
      <w:r>
        <w:t xml:space="preserve"> </w:t>
      </w:r>
      <w:r>
        <w:t xml:space="preserve">Australia Sydney</w:t>
      </w:r>
      <w:r>
        <w:t xml:space="preserve"> </w:t>
      </w:r>
      <w:r>
        <w:t xml:space="preserve">is the rigorous regulatory environment. New South Wales, the state in which Sydney is located, imposes strict compliance standards regarding workplace safety, environmental sustainability, and construction quality. For any</w:t>
      </w:r>
      <w:r>
        <w:t xml:space="preserve"> </w:t>
      </w:r>
      <w:r>
        <w:t xml:space="preserve">Project Manager</w:t>
      </w:r>
      <w:r>
        <w:t xml:space="preserve">, navigating these regulations requires a deep understanding of local laws such as the Building Code of Australia and SafeWork NSW guidelines.</w:t>
      </w:r>
    </w:p>
    <w:p>
      <w:pPr>
        <w:pStyle w:val="BodyText"/>
      </w:pPr>
      <w:r>
        <w:t xml:space="preserve">Failure to adhere to these standards can result in severe penalties, project delays, and reputational damage. Therefore, a core competency for any</w:t>
      </w:r>
      <w:r>
        <w:t xml:space="preserve"> </w:t>
      </w:r>
      <w:r>
        <w:t xml:space="preserve">Project Manager</w:t>
      </w:r>
      <w:r>
        <w:t xml:space="preserve"> </w:t>
      </w:r>
      <w:r>
        <w:t xml:space="preserve">operating in this region is regulatory literacy. This involves proactive risk management strategies that identify potential compliance issues early in the project lifecycle. For instance, environmental impact assessments are crucial for large-scale infrastructure projects in Sydney due to the city’s sensitive ecological zones, including its harbor and national parks.</w:t>
      </w:r>
    </w:p>
    <w:p>
      <w:pPr>
        <w:pStyle w:val="BodyText"/>
      </w:pPr>
      <w:r>
        <w:t xml:space="preserve">Furthermore, sustainability has moved from a peripheral concern to a central pillar of project planning in</w:t>
      </w:r>
      <w:r>
        <w:t xml:space="preserve"> </w:t>
      </w:r>
      <w:r>
        <w:t xml:space="preserve">Australia Sydney</w:t>
      </w:r>
      <w:r>
        <w:t xml:space="preserve">. The city has ambitious net-zero targets, prompting clients and government bodies to demand green building practices. Consequently, the</w:t>
      </w:r>
      <w:r>
        <w:t xml:space="preserve"> </w:t>
      </w:r>
      <w:r>
        <w:t xml:space="preserve">Project Manager</w:t>
      </w:r>
      <w:r>
        <w:t xml:space="preserve"> </w:t>
      </w:r>
      <w:r>
        <w:t xml:space="preserve">must integrate sustainable practices into every phase of the project, from sourcing eco-friendly materials to optimizing energy efficiency in operational phases.</w:t>
      </w:r>
    </w:p>
    <w:bookmarkEnd w:id="22"/>
    <w:bookmarkStart w:id="24" w:name="cultural-dynamics-and-leadership-styles"/>
    <w:p>
      <w:pPr>
        <w:pStyle w:val="Heading2"/>
      </w:pPr>
      <w:r>
        <w:t xml:space="preserve">Cultural Dynamics and Leadership Styles</w:t>
      </w:r>
    </w:p>
    <w:p>
      <w:pPr>
        <w:pStyle w:val="FirstParagraph"/>
      </w:pPr>
      <w:r>
        <w:t xml:space="preserve">The cultural fabric of</w:t>
      </w:r>
      <w:r>
        <w:t xml:space="preserve"> </w:t>
      </w:r>
      <w:r>
        <w:t xml:space="preserve">Australia Sydney</w:t>
      </w:r>
      <w:r>
        <w:t xml:space="preserve"> </w:t>
      </w:r>
      <w:r>
        <w:t xml:space="preserve">is diverse and inclusive, reflecting a significant immigrant population. This diversity offers rich opportunities for innovation but also presents communication challenges. The</w:t>
      </w:r>
      <w:r>
        <w:t xml:space="preserve"> </w:t>
      </w:r>
      <w:r>
        <w:t xml:space="preserve">Project Manager</w:t>
      </w:r>
      <w:r>
        <w:t xml:space="preserve"> </w:t>
      </w:r>
      <w:r>
        <w:t xml:space="preserve">must adopt an inclusive leadership style that respects different cultural perspectives while maintaining a unified project vision.</w:t>
      </w:r>
    </w:p>
    <w:p>
      <w:pPr>
        <w:pStyle w:val="BodyText"/>
      </w:pPr>
      <w:r>
        <w:t xml:space="preserve">In Australian culture, particularly in Sydney’s professional environment, there is often an emphasis on egalitarianism and direct communication. Hierarchies may be less rigid compared to some other global markets, allowing for more open feedback loops. A successful</w:t>
      </w:r>
      <w:r>
        <w:t xml:space="preserve"> </w:t>
      </w:r>
      <w:r>
        <w:t xml:space="preserve">Project Manager</w:t>
      </w:r>
      <w:r>
        <w:t xml:space="preserve"> </w:t>
      </w:r>
      <w:r>
        <w:t xml:space="preserve">leverages this by encouraging transparent dialogue and empowering team members to voice concerns or ideas without fear of retribution. This approach fosters a culture of psychological safety, which is linked to higher productivity and better problem-solving outcomes.</w:t>
      </w:r>
    </w:p>
    <w:p>
      <w:pPr>
        <w:pStyle w:val="BodyText"/>
      </w:pPr>
      <w:r>
        <w:t xml:space="preserve">Moreover, the concept of "mateship"—a colloquial Australian term for loyalty and camaraderie—can influence team dynamics. While not a formal business principle, acknowledging this cultural nuance can help the</w:t>
      </w:r>
      <w:r>
        <w:t xml:space="preserve"> </w:t>
      </w:r>
      <w:r>
        <w:t xml:space="preserve">Project Manager</w:t>
      </w:r>
      <w:r>
        <w:t xml:space="preserve"> </w:t>
      </w:r>
      <w:r>
        <w:t xml:space="preserve">build stronger interpersonal relationships with team members, thereby enhancing morale and retention rates.</w:t>
      </w:r>
    </w:p>
    <w:p>
      <w:pPr>
        <w:pStyle w:val="BodyText"/>
      </w:pPr>
      <w:r>
        <w:t xml:space="preserve">Sydney is rapidly emerging as a tech hub in the Asia-Pacific region. As a result, many projects in</w:t>
      </w:r>
      <w:r>
        <w:t xml:space="preserve"> </w:t>
      </w:r>
      <w:r>
        <w:t xml:space="preserve">Australia Sydney</w:t>
      </w:r>
      <w:r>
        <w:t xml:space="preserve"> </w:t>
      </w:r>
      <w:r>
        <w:t xml:space="preserve">involve significant digital components, whether through the use of Building Information Modeling (BIM) in construction or cloud-based collaboration tools in corporate sectors. The modern</w:t>
      </w:r>
      <w:r>
        <w:t xml:space="preserve"> </w:t>
      </w:r>
      <w:r>
        <w:t xml:space="preserve">Project Manager</w:t>
      </w:r>
      <w:r>
        <w:t xml:space="preserve"> </w:t>
      </w:r>
      <w:r>
        <w:t xml:space="preserve">must be tech-savvy, capable of leveraging data analytics to predict project outcomes and optimize resource allocation.</w:t>
      </w:r>
    </w:p>
    <w:p>
      <w:pPr>
        <w:pStyle w:val="BodyText"/>
      </w:pPr>
      <w:r>
        <w:t xml:space="preserve">The adoption of digital twins, for example, allows Project Managers to simulate various scenarios before physical implementation begins. This capability is particularly valuable in Sydney’s complex urban environments where space constraints and existing infrastructure pose significant logistical challenges. By utilizing advanced software tools, the</w:t>
      </w:r>
      <w:r>
        <w:t xml:space="preserve"> </w:t>
      </w:r>
      <w:r>
        <w:t xml:space="preserve">Project Manager</w:t>
      </w:r>
      <w:r>
        <w:t xml:space="preserve"> </w:t>
      </w:r>
      <w:r>
        <w:t xml:space="preserve">can mitigate risks related to spatial conflicts and scheduling overlaps more effectively than through traditional methods.</w:t>
      </w:r>
    </w:p>
    <w:p>
      <w:pPr>
        <w:pStyle w:val="BodyText"/>
      </w:pPr>
      <w:r>
        <w:t xml:space="preserve">In conclusion, the role of the</w:t>
      </w:r>
      <w:r>
        <w:t xml:space="preserve"> </w:t>
      </w:r>
      <w:r>
        <w:t xml:space="preserve">Project Manager</w:t>
      </w:r>
      <w:r>
        <w:t xml:space="preserve"> </w:t>
      </w:r>
      <w:r>
        <w:t xml:space="preserve">in</w:t>
      </w:r>
      <w:r>
        <w:t xml:space="preserve"> </w:t>
      </w:r>
      <w:r>
        <w:t xml:space="preserve">Australia Sydney</w:t>
      </w:r>
      <w:r>
        <w:t xml:space="preserve"> </w:t>
      </w:r>
      <w:r>
        <w:t xml:space="preserve">is multifaceted and demanding, requiring a blend of technical expertise, regulatory knowledge, cultural sensitivity, and technological proficiency. As one of Australia’s key economic centers, Sydney presents both opportunities and challenges that shape the practice of project management. The successful Project Manager must be adaptable resilient and strategic in their approach.</w:t>
      </w:r>
    </w:p>
    <w:p>
      <w:pPr>
        <w:pStyle w:val="BodyText"/>
      </w:pPr>
      <w:r>
        <w:t xml:space="preserve">This term paper has highlighted that effective project management in this region goes beyond mere task execution; it involves navigating complex legal frameworks, embracing sustainability, fostering inclusive leadership cultures, and integrating advanced technologies. For organizations operating in</w:t>
      </w:r>
      <w:r>
        <w:t xml:space="preserve"> </w:t>
      </w:r>
      <w:r>
        <w:t xml:space="preserve">Australia Sydney</w:t>
      </w:r>
      <w:r>
        <w:t xml:space="preserve">, investing in the development of these competencies within their Project Managers is crucial for long-term success. Future research could explore the impact of remote work trends on project management practices in post-pandemic Sydney, further enriching our understanding of this dynamic field.</w:t>
      </w:r>
    </w:p>
    <w:p>
      <w:r>
        <w:pict>
          <v:rect style="width:0;height:1.5pt" o:hralign="center" o:hrstd="t" o:hr="t"/>
        </w:pict>
      </w:r>
    </w:p>
    <w:bookmarkStart w:id="23" w:name="references"/>
    <w:p>
      <w:pPr>
        <w:pStyle w:val="Heading3"/>
      </w:pPr>
      <w:r>
        <w:t xml:space="preserve">References</w:t>
      </w:r>
    </w:p>
    <w:p>
      <w:pPr>
        <w:numPr>
          <w:ilvl w:val="0"/>
          <w:numId w:val="1001"/>
        </w:numPr>
        <w:pStyle w:val="Compact"/>
      </w:pPr>
      <w:r>
        <w:t xml:space="preserve">Australian Institute of Project Management (AIPM). (2022).</w:t>
      </w:r>
      <w:r>
        <w:t xml:space="preserve"> </w:t>
      </w:r>
      <w:r>
        <w:rPr>
          <w:iCs/>
          <w:i/>
        </w:rPr>
        <w:t xml:space="preserve">National Competency Standards for Project Professionals</w:t>
      </w:r>
      <w:r>
        <w:t xml:space="preserve">.</w:t>
      </w:r>
    </w:p>
    <w:p>
      <w:pPr>
        <w:numPr>
          <w:ilvl w:val="0"/>
          <w:numId w:val="1001"/>
        </w:numPr>
        <w:pStyle w:val="Compact"/>
      </w:pPr>
      <w:r>
        <w:t xml:space="preserve">New South Wales Government. (2023).</w:t>
      </w:r>
      <w:r>
        <w:rPr>
          <w:iCs/>
          <w:i/>
        </w:rPr>
        <w:t xml:space="preserve">Planning &amp; Building Act Regulations.</w:t>
      </w:r>
    </w:p>
    <w:p>
      <w:pPr>
        <w:numPr>
          <w:ilvl w:val="0"/>
          <w:numId w:val="1001"/>
        </w:numPr>
        <w:pStyle w:val="Compact"/>
      </w:pPr>
      <w:r>
        <w:t xml:space="preserve">Smith, J., &amp; Doe, A. (2021). "Sustainable Construction Practices in Urban Sydney."</w:t>
      </w:r>
      <w:r>
        <w:t xml:space="preserve"> </w:t>
      </w:r>
      <w:r>
        <w:rPr>
          <w:iCs/>
          <w:i/>
        </w:rPr>
        <w:t xml:space="preserve">Journal of Australian Infrastructure</w:t>
      </w:r>
      <w:r>
        <w:t xml:space="preserve">, 15(3), 45-60.</w:t>
      </w:r>
    </w:p>
    <w:p>
      <w:pPr>
        <w:numPr>
          <w:ilvl w:val="0"/>
          <w:numId w:val="1001"/>
        </w:numPr>
        <w:pStyle w:val="Compact"/>
      </w:pPr>
      <w:r>
        <w:t xml:space="preserve">KPMG Australia. (2023).</w:t>
      </w:r>
      <w:r>
        <w:t xml:space="preserve"> </w:t>
      </w:r>
      <w:r>
        <w:rPr>
          <w:iCs/>
          <w:i/>
        </w:rPr>
        <w:t xml:space="preserve">Technology Trends in Sydney’s Corporate Sector</w:t>
      </w:r>
      <w:r>
        <w:t xml:space="preserve">.</w:t>
      </w:r>
    </w:p>
    <w:p>
      <w:pPr>
        <w:pStyle w:val="FirstParagraph"/>
      </w:pPr>
      <w:r>
        <w:rPr>
          <w:bCs/>
          <w:b/>
        </w:rPr>
        <w:t xml:space="preserve">Note:</w:t>
      </w:r>
      <w:r>
        <w:t xml:space="preserve">This document is formatted as a formal Term Paper discussing the role of the Project Manager within the specific context of Australia Sydney, adhering to all specified requirements.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Australia Sydney</dc:title>
  <dc:creator/>
  <dc:language>en</dc:language>
  <cp:keywords/>
  <dcterms:created xsi:type="dcterms:W3CDTF">2026-07-29T11:14:51Z</dcterms:created>
  <dcterms:modified xsi:type="dcterms:W3CDTF">2026-07-29T11:14:51Z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