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Project</w:t>
      </w:r>
      <w:r>
        <w:t xml:space="preserve"> </w:t>
      </w:r>
      <w:r>
        <w:t xml:space="preserve">Manager</w:t>
      </w:r>
      <w:r>
        <w:t xml:space="preserve"> </w:t>
      </w:r>
      <w:r>
        <w:t xml:space="preserve">in</w:t>
      </w:r>
      <w:r>
        <w:t xml:space="preserve"> </w:t>
      </w:r>
      <w:r>
        <w:t xml:space="preserve">Belgium</w:t>
      </w:r>
      <w:r>
        <w:t xml:space="preserve"> </w:t>
      </w:r>
      <w:r>
        <w:t xml:space="preserve">Brussels</w:t>
      </w:r>
    </w:p>
    <w:bookmarkStart w:id="26" w:name="Xc3c7387d2df39458d95c9214c8d598e78979761"/>
    <w:p>
      <w:pPr>
        <w:pStyle w:val="Heading1"/>
      </w:pPr>
      <w:r>
        <w:t xml:space="preserve">The Strategic Imperative of the Project Manager in Belgium Brussels</w:t>
      </w:r>
    </w:p>
    <w:bookmarkStart w:id="25" w:name="X50428b1e76967404a975d13c674a5e929d82c87"/>
    <w:p>
      <w:pPr>
        <w:pStyle w:val="Heading2"/>
      </w:pPr>
      <w:r>
        <w:t xml:space="preserve">A Term Paper on Multilingual Leadership, Regulatory Complexity, and EU Integration</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Project Management &amp; European Studies</w:t>
      </w:r>
      <w:r>
        <w:br/>
      </w:r>
      <w:r>
        <w:rPr>
          <w:iCs/>
          <w:i/>
        </w:rPr>
        <w:t xml:space="preserve">This document serves as a comprehensive analysis of the unique demands placed upon a Project Manager operating within the specific socio-political and economic landscape of Belgium Brussels.</w:t>
      </w:r>
    </w:p>
    <w:bookmarkStart w:id="20" w:name="i.-introduction"/>
    <w:p>
      <w:pPr>
        <w:pStyle w:val="Heading3"/>
      </w:pPr>
      <w:r>
        <w:t xml:space="preserve">I. Introduction</w:t>
      </w:r>
    </w:p>
    <w:p>
      <w:pPr>
        <w:pStyle w:val="FirstParagraph"/>
      </w:pPr>
      <w:r>
        <w:t xml:space="preserve">In the contemporary global economy, project management has evolved from a purely operational discipline into a strategic competency essential for organizational survival and growth. However, the context in which projects are executed significantly dictates the required skill set of the Project Manager. Nowhere is this contextual dependency more pronounced than in Belgium Brussels. As the de facto capital of Europe and host to key institutions such as the European Commission, NATO headquarters, and numerous international NGOs, Brussels represents a unique microcosm of globalization. This term paper argues that a Project Manager operating in Belgium Brussels must possess not only standard technical management skills but also specialized competencies in multilingual communication, cross-cultural negotiation, and strict regulatory compliance to navigate the complex administrative frameworks of the European Union and Belgian federalism effectively.</w:t>
      </w:r>
    </w:p>
    <w:bookmarkEnd w:id="20"/>
    <w:bookmarkStart w:id="21" w:name="Xafeab6b34b4ad1def43016ce76d829189afc92d"/>
    <w:p>
      <w:pPr>
        <w:pStyle w:val="Heading3"/>
      </w:pPr>
      <w:r>
        <w:t xml:space="preserve">II. The Unique Landscape of Belgium Brussels</w:t>
      </w:r>
    </w:p>
    <w:p>
      <w:pPr>
        <w:pStyle w:val="FirstParagraph"/>
      </w:pPr>
      <w:r>
        <w:t xml:space="preserve">To understand the role of a Project Manager in this specific region, one must first appreciate the distinct environmental factors that define Brussels. The city is not merely a geographic location but a political entity characterized by extreme administrative complexity and linguistic diversity. Belgium itself is divided into three communities and two regions, with Brussels being both a municipality and its own region. This federal structure creates a labyrinthine regulatory environment where projects must comply with local municipal rules, regional environmental standards, and often overarching European Union directives.</w:t>
      </w:r>
      <w:r>
        <w:t xml:space="preserve"> </w:t>
      </w:r>
      <w:r>
        <w:t xml:space="preserve">Furthermore, Brussels is arguably the most multilingual city in Europe. While French and Dutch are the official languages of administration, English serves as the *lingua franca* of business and diplomacy within international organizations. A Project Manager in this environment cannot rely on a single language for stakeholder management or documentation without risking miscommunication or exclusion from critical decision-making processes. The ability to navigate these linguistic waters is not just a soft skill but a hard requirement for success in Belgium Brussels.</w:t>
      </w:r>
    </w:p>
    <w:bookmarkEnd w:id="21"/>
    <w:bookmarkStart w:id="22" w:name="X49c98c54c5038b804e374e7516071c277a39ada"/>
    <w:p>
      <w:pPr>
        <w:pStyle w:val="Heading3"/>
      </w:pPr>
      <w:r>
        <w:t xml:space="preserve">III. Core Competencies of the Modern Project Manager</w:t>
      </w:r>
    </w:p>
    <w:p>
      <w:pPr>
        <w:pStyle w:val="FirstParagraph"/>
      </w:pPr>
      <w:r>
        <w:t xml:space="preserve">Traditional project management frameworks, such as PMBOK or PRINCE2, emphasize scope, time, and cost management. However, in the context of Belgium Brussels these technical pillars must be supported by advanced interpersonal and regulatory competencies.</w:t>
      </w:r>
      <w:r>
        <w:t xml:space="preserve"> </w:t>
      </w:r>
      <w:r>
        <w:rPr>
          <w:bCs/>
          <w:b/>
        </w:rPr>
        <w:t xml:space="preserve">A. Multilingual Communication Strategy</w:t>
      </w:r>
      <w:r>
        <w:t xml:space="preserve"> </w:t>
      </w:r>
      <w:r>
        <w:t xml:space="preserve">The Project Manager must act as a bridge between diverse stakeholders who may speak French, Dutch English or German. In Belgium Brussels, official correspondence with government bodies often requires bilingual submission (French/Dutch). Internally within international teams in the EU institutions or private sector firms based in Brussels effective translation and cultural adaptation of project deliverables are crucial. A Project Manager must ensure that technical specifications are not lost in translation and that cultural nuances regarding directness versus indirectness are respected during negotiations.</w:t>
      </w:r>
      <w:r>
        <w:t xml:space="preserve"> </w:t>
      </w:r>
      <w:r>
        <w:rPr>
          <w:bCs/>
          <w:b/>
        </w:rPr>
        <w:t xml:space="preserve">B. Regulatory Compliance and Ethical Standards</w:t>
      </w:r>
      <w:r>
        <w:t xml:space="preserve"> </w:t>
      </w:r>
      <w:r>
        <w:t xml:space="preserve">Working with EU institutions or private entities seeking EU grants imposes a heavy burden of compliance on the Project Manager. In Belgium Brussels strict adherence to GDPR (General Data Protection Regulation), public procurement laws, and environmental sustainability goals is mandatory. The Project Manager must be adept at reading complex regulatory texts and integrating them into the project lifecycle from initiation to closure. Failure to comply with these standards can result not only in financial penalties but also in significant reputational damage within the tightly knit professional community of Brussels.</w:t>
      </w:r>
      <w:r>
        <w:t xml:space="preserve"> </w:t>
      </w:r>
      <w:r>
        <w:rPr>
          <w:bCs/>
          <w:b/>
        </w:rPr>
        <w:t xml:space="preserve">C. Cross-Cultural Stakeholder Management</w:t>
      </w:r>
      <w:r>
        <w:t xml:space="preserve"> </w:t>
      </w:r>
      <w:r>
        <w:t xml:space="preserve">The stakeholder landscape in Belgium Brussels is incredibly diverse, ranging from local municipal officials and Belgian politicians to EU commissioners, international diplomats, and a highly educated global workforce. A Project Manager must possess high emotional intelligence to manage expectations across these different cultural hierarchies. For instance decision-making processes in some European cultures may be consensus-driven and slower compared to Anglo-Saxon models. The Project Manager must adapt their leadership style accordingly facilitating collaboration rather than imposing rigid timelines that ignore local working customs.</w:t>
      </w:r>
    </w:p>
    <w:bookmarkEnd w:id="22"/>
    <w:bookmarkStart w:id="23" w:name="X030d92a9b82976e62f8f554ca774001e60cd364"/>
    <w:p>
      <w:pPr>
        <w:pStyle w:val="Heading3"/>
      </w:pPr>
      <w:r>
        <w:t xml:space="preserve">IV. Challenges Specific to the Brussels Context</w:t>
      </w:r>
    </w:p>
    <w:p>
      <w:pPr>
        <w:pStyle w:val="FirstParagraph"/>
      </w:pPr>
      <w:r>
        <w:t xml:space="preserve">One of the primary challenges facing a Project Manager in Belgium Brussels is the pace and complexity of administrative approvals due to bureaucracy inherent in multi-level governance systems. Obtaining permits for physical infrastructure projects, for example may involve interactions between federal regional and local authorities each with their own jurisdictions. The Project Manager must map these stakeholders meticulously and build relationships early in the project lifecycle to mitigate delays.</w:t>
      </w:r>
      <w:r>
        <w:t xml:space="preserve"> </w:t>
      </w:r>
      <w:r>
        <w:t xml:space="preserve">Additionally the high cost of living and operation in Brussels impacts resource allocation budgets for a Project Manager must account for premium salaries required to attract top talent who are competing against international organizations located nearby. Resource management becomes a strategic challenge rather than merely an administrative task ensuring that financial constraints do not compromise the quality of deliverables or team morale.</w:t>
      </w:r>
    </w:p>
    <w:bookmarkEnd w:id="23"/>
    <w:bookmarkStart w:id="24" w:name="v.-conclusion"/>
    <w:p>
      <w:pPr>
        <w:pStyle w:val="Heading3"/>
      </w:pPr>
      <w:r>
        <w:t xml:space="preserve">V. Conclusion</w:t>
      </w:r>
    </w:p>
    <w:p>
      <w:pPr>
        <w:pStyle w:val="FirstParagraph"/>
      </w:pPr>
      <w:r>
        <w:t xml:space="preserve">In conclusion the role of a Project Manager in Belgium Brussels is far more complex than it appears on the surface. It requires a synthesis of traditional project management expertise with specialized skills tailored to a multilingual regulatory environment and international political context The successful Project Manager must be agile culturally sensitive and legally astute They serve as critical nodes in ensuring that projects not only meet their technical objectives but also align with the broader strategic goals of operating within the heart of Europe. As Brussels continues to evolve as a global hub for governance innovation remains key for those seeking to lead projects effectively in this dynamic region. The integration of linguistic proficiency regulatory knowledge and cross-cultural intelligence distinguishes a competent Project Manager from an exceptional one in Belgium Brussels ultimately driving value through successful project delivery amidst complexity.</w:t>
      </w:r>
    </w:p>
    <w:bookmarkEnd w:id="24"/>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Project Manager in Belgium Brussels</dc:title>
  <dc:creator/>
  <dc:language>en</dc:language>
  <cp:keywords/>
  <dcterms:created xsi:type="dcterms:W3CDTF">2026-07-29T14:56:56Z</dcterms:created>
  <dcterms:modified xsi:type="dcterms:W3CDTF">2026-07-29T14:56:56Z</dcterms:modified>
</cp:coreProperties>
</file>

<file path=docProps/custom.xml><?xml version="1.0" encoding="utf-8"?>
<Properties xmlns="http://schemas.openxmlformats.org/officeDocument/2006/custom-properties" xmlns:vt="http://schemas.openxmlformats.org/officeDocument/2006/docPropsVTypes"/>
</file>