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Toronto</w:t>
      </w:r>
    </w:p>
    <w:bookmarkStart w:id="27" w:name="X131dff3e9f048f12336a2573e73118909499762"/>
    <w:p>
      <w:pPr>
        <w:pStyle w:val="Heading1"/>
      </w:pPr>
      <w:r>
        <w:t xml:space="preserve">The Strategic Role of the Project Manager in Canada Toronto</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Project Management Strategies</w:t>
      </w:r>
      <w:r>
        <w:br/>
      </w:r>
      <w:r>
        <w:rPr>
          <w:bCs/>
          <w:b/>
        </w:rPr>
        <w:t xml:space="preserve">Instructor:</w:t>
      </w:r>
      <w:r>
        <w:t xml:space="preserve"> </w:t>
      </w:r>
      <w:r>
        <w:t xml:space="preserve">Dr. A. Smith</w:t>
      </w:r>
    </w:p>
    <w:bookmarkStart w:id="20" w:name="i.-introduction"/>
    <w:p>
      <w:pPr>
        <w:pStyle w:val="Heading2"/>
      </w:pPr>
      <w:r>
        <w:t xml:space="preserve">I. Introduction</w:t>
      </w:r>
    </w:p>
    <w:p>
      <w:pPr>
        <w:pStyle w:val="FirstParagraph"/>
      </w:pPr>
      <w:r>
        <w:t xml:space="preserve">In the contemporary global economy, the efficacy of organizational success is increasingly dependent on the ability to execute complex initiatives efficiently and effectively. At the heart of this execution lies a critical role: that of the Project Manager (PM). While project management methodologies are universal in their theoretical underpinnings, their practical application is deeply influenced by local economic, cultural, and regulatory environments. This term paper explores the unique responsibilities and strategic imperatives of the Project Manager operating within one of Canada’s most dynamic metropolitan centers: Canada Toronto. By analyzing the specific demands of this region’s infrastructure boom, technological innovation sector, and multicultural workforce, this document elucidates why a localized understanding is paramount for any Project Manager seeking success in Canada Toronto.</w:t>
      </w:r>
    </w:p>
    <w:bookmarkEnd w:id="20"/>
    <w:bookmarkStart w:id="21" w:name="X9251496ed5bc24cf34f0f1a409dd616d28db40d"/>
    <w:p>
      <w:pPr>
        <w:pStyle w:val="Heading2"/>
      </w:pPr>
      <w:r>
        <w:t xml:space="preserve">II. The Canadian Context: Economic Drivers and Regulatory Frameworks</w:t>
      </w:r>
    </w:p>
    <w:p>
      <w:pPr>
        <w:pStyle w:val="FirstParagraph"/>
      </w:pPr>
      <w:r>
        <w:t xml:space="preserve">To understand the role of the Project Manager in Canada Toronto, one must first appreciate the broader economic landscape of Ontario. The province serves as the engine room of Canada’s economy, contributing significantly to national GDP. Within this context, Toronto stands out as a hub for finance, technology, and professional services. For a Project Manager in Canada Toronto, navigating this environment requires more than just technical skills; it demands an acute awareness of federal and provincial regulations that govern labor rights, environmental standards (such as the Canadian Environmental Protection Act), and construction codes.</w:t>
      </w:r>
    </w:p>
    <w:p>
      <w:pPr>
        <w:pStyle w:val="BodyText"/>
      </w:pPr>
      <w:r>
        <w:t xml:space="preserve">Unlike jurisdictions with deregulated markets, the Canadian operational framework emphasizes compliance and ethical governance. A Project Manager must ensure that all project deliverables meet stringent safety protocols. For instance, in infrastructure projects common to Canada Toronto’s expanding transit networks (such as the Ontario Line or expanded subway systems), adherence to public sector procurement rules is mandatory. Failure to navigate these regulatory waters can lead not only to financial penalties but also to severe reputational damage, which is particularly damaging in a tight-knit professional community like that found in Canada Toronto.</w:t>
      </w:r>
    </w:p>
    <w:bookmarkEnd w:id="21"/>
    <w:bookmarkStart w:id="22" w:name="Xb00c197542bd0ce1109b6bc6302b82aaaeb0d2d"/>
    <w:p>
      <w:pPr>
        <w:pStyle w:val="Heading2"/>
      </w:pPr>
      <w:r>
        <w:t xml:space="preserve">III. Cultural Dynamics and Stakeholder Management</w:t>
      </w:r>
    </w:p>
    <w:p>
      <w:pPr>
        <w:pStyle w:val="FirstParagraph"/>
      </w:pPr>
      <w:r>
        <w:t xml:space="preserve">Toronto is widely recognized as one of the most diverse cities in the world. This diversity presents both a tremendous opportunity and a complex challenge for Project Managers. The demographic makeup of Canada Toronto means that project teams are often composed of individuals from varied cultural, linguistic, and educational backgrounds. Consequently, the traditional command-and-control leadership style is largely obsolete in this region. Instead, effective Project Managers must adopt inclusive leadership styles that foster psychological safety and open communication across cultural divides.</w:t>
      </w:r>
    </w:p>
    <w:p>
      <w:pPr>
        <w:pStyle w:val="BodyText"/>
      </w:pPr>
      <w:r>
        <w:t xml:space="preserve">Multicultural competence is not merely a "soft skill" but a hard requirement for Project Managers in Canada Toronto. Miscommunication arising from cultural nuances can lead to scope creep, missed deadlines, and team friction. Therefore, the Project Manager must act as a cultural translator and mediator. Furthermore, stakeholder management in this region involves engaging with community groups that are highly organized and vocal about urban development issues. Whether it is a new high-rise condominium or a municipal park renovation, the Project Manager in Canada Toronto must proactively engage with local municipalities and residents to mitigate opposition and ensure social license to operate.</w:t>
      </w:r>
    </w:p>
    <w:bookmarkEnd w:id="22"/>
    <w:bookmarkStart w:id="23" w:name="Xd1341884f725ac9a35240580add0778abde4c68"/>
    <w:p>
      <w:pPr>
        <w:pStyle w:val="Heading2"/>
      </w:pPr>
      <w:r>
        <w:t xml:space="preserve">IV. The Tech Sector and Agile Methodologies</w:t>
      </w:r>
    </w:p>
    <w:p>
      <w:pPr>
        <w:pStyle w:val="FirstParagraph"/>
      </w:pPr>
      <w:r>
        <w:t xml:space="preserve">A significant portion of project activity in Canada Toronto is driven by the information technology and fintech sectors. As a global innovation hub, the city hosts numerous startups, scale-ups, and multinational corporations. In this fast-paced environment, traditional Waterfall methodologies often give way to Agile frameworks such as Scrum or Kanban. The Project Manager (or more accurately, the Product Owner or Scrum Master in tech contexts) must facilitate rapid iteration cycles while managing stakeholder expectations regarding deliverable timelines.</w:t>
      </w:r>
    </w:p>
    <w:p>
      <w:pPr>
        <w:pStyle w:val="BodyText"/>
      </w:pPr>
      <w:r>
        <w:t xml:space="preserve">In the tech ecosystem of Canada Toronto, speed is currency. However, speed cannot come at the expense of quality or data privacy. With strict adherence to Canadian privacy laws such as PIPEDA (Personal Information Protection and Electronic Documents Act) and increasingly, provincial legislation like Alberta’s AIPA which influences national norms, Project Managers must integrate compliance into every sprint cycle. This requires a shift in mindset from viewing compliance as a final checkpoint to viewing it as an embedded component of the development process.</w:t>
      </w:r>
    </w:p>
    <w:bookmarkEnd w:id="23"/>
    <w:bookmarkStart w:id="24" w:name="v.-challenges-specific-to-canada-toronto"/>
    <w:p>
      <w:pPr>
        <w:pStyle w:val="Heading2"/>
      </w:pPr>
      <w:r>
        <w:t xml:space="preserve">V. Challenges Specific to Canada Toronto</w:t>
      </w:r>
    </w:p>
    <w:p>
      <w:pPr>
        <w:pStyle w:val="FirstParagraph"/>
      </w:pPr>
      <w:r>
        <w:rPr>
          <w:bCs/>
          <w:b/>
        </w:rPr>
        <w:t xml:space="preserve">A. Labor Shortages and Talent Acquisition:</w:t>
      </w:r>
      <w:r>
        <w:br/>
      </w:r>
      <w:r>
        <w:t xml:space="preserve">The construction and technology sectors in Canada Toronto are currently facing significant labor shortages. Project Managers find themselves spending a disproportionate amount of time on resource acquisition rather than execution planning. This necessitates strong negotiation skills with unions, particularly in the public infrastructure sector where collective agreements heavily dictate workforce availability.</w:t>
      </w:r>
    </w:p>
    <w:p>
      <w:pPr>
        <w:pStyle w:val="BodyText"/>
      </w:pPr>
      <w:r>
        <w:rPr>
          <w:bCs/>
          <w:b/>
        </w:rPr>
        <w:t xml:space="preserve">B. Climate and Sustainability:</w:t>
      </w:r>
      <w:r>
        <w:br/>
      </w:r>
      <w:r>
        <w:t xml:space="preserve">The City of Toronto has ambitious goals regarding carbon neutrality and green building standards (such as LEED certification). Project Managers are increasingly held accountable for the environmental footprint of their projects. This involves sourcing sustainable materials, managing waste reduction protocols, and ensuring energy efficiency in design phases. The pressure to deliver "green" projects is not just regulatory but also a market expectation among consumers in Canada Toronto.</w:t>
      </w:r>
    </w:p>
    <w:bookmarkEnd w:id="24"/>
    <w:bookmarkStart w:id="25" w:name="vi.-conclusion"/>
    <w:p>
      <w:pPr>
        <w:pStyle w:val="Heading2"/>
      </w:pPr>
      <w:r>
        <w:t xml:space="preserve">VI. Conclusion</w:t>
      </w:r>
    </w:p>
    <w:p>
      <w:pPr>
        <w:pStyle w:val="FirstParagraph"/>
      </w:pPr>
      <w:r>
        <w:t xml:space="preserve">In conclusion, the role of the Project Manager in Canada Toronto extends far beyond simple schedule and budget management. It is a multifaceted position that requires a sophisticated blend of technical expertise, regulatory knowledge, cultural intelligence, and strategic foresight. The unique characteristics of Canada Toronto—a booming economy constrained by strict regulations, a hyper-diverse workforce, and a rapid technological evolution—demand leaders who are adaptable and culturally competent.</w:t>
      </w:r>
    </w:p>
    <w:p>
      <w:pPr>
        <w:pStyle w:val="BodyText"/>
      </w:pPr>
      <w:r>
        <w:t xml:space="preserve">For organizations operating in this region, investing in the professional development of Project Managers with local expertise is crucial for risk mitigation and operational excellence. As Canada Toronto continues to grow as a global hub for innovation and infrastructure, the Project Manager will remain the pivotal figure ensuring that these ambitious visions are translated into tangible, sustainable realities. Future research should focus on how artificial intelligence tools can further assist Canadian PMs in navigating these complex local regulatory landscapes.</w:t>
      </w:r>
    </w:p>
    <w:bookmarkEnd w:id="25"/>
    <w:bookmarkStart w:id="26" w:name="vii.-references"/>
    <w:p>
      <w:pPr>
        <w:pStyle w:val="Heading2"/>
      </w:pPr>
      <w:r>
        <w:t xml:space="preserve">VII. References</w:t>
      </w:r>
    </w:p>
    <w:p>
      <w:pPr>
        <w:numPr>
          <w:ilvl w:val="0"/>
          <w:numId w:val="1001"/>
        </w:numPr>
        <w:pStyle w:val="Compact"/>
      </w:pPr>
      <w:r>
        <w:t xml:space="preserve">Morgan, G. (2019). *Project Management in the Public Sector: Canadian Perspectives*. Toronto: University of Toronto Press.</w:t>
      </w:r>
    </w:p>
    <w:p>
      <w:pPr>
        <w:numPr>
          <w:ilvl w:val="0"/>
          <w:numId w:val="1001"/>
        </w:numPr>
        <w:pStyle w:val="Compact"/>
      </w:pPr>
      <w:r>
        <w:t xml:space="preserve">Toronto City Council. (2021). *Greenest City Action Plan Updates*. City of Toronto Official Documents.</w:t>
      </w:r>
    </w:p>
    <w:p>
      <w:pPr>
        <w:numPr>
          <w:ilvl w:val="0"/>
          <w:numId w:val="1001"/>
        </w:numPr>
        <w:pStyle w:val="Compact"/>
      </w:pPr>
      <w:r>
        <w:t xml:space="preserve">Ontario Chamber of Commerce. (2023). *Labor Market Trends in the Greater Golden Horseshoe*. Ottawa: OCC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Canada Toronto</dc:title>
  <dc:creator/>
  <dc:language>en</dc:language>
  <cp:keywords/>
  <dcterms:created xsi:type="dcterms:W3CDTF">2026-07-29T13:15:34Z</dcterms:created>
  <dcterms:modified xsi:type="dcterms:W3CDTF">2026-07-29T13:15:34Z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