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China</w:t>
      </w:r>
      <w:r>
        <w:t xml:space="preserve"> </w:t>
      </w:r>
      <w:r>
        <w:t xml:space="preserve">Guangzhou</w:t>
      </w:r>
    </w:p>
    <w:bookmarkStart w:id="20" w:name="term-paper"/>
    <w:p>
      <w:pPr>
        <w:pStyle w:val="Heading1"/>
      </w:pPr>
      <w:r>
        <w:t xml:space="preserve">Term Paper</w:t>
      </w:r>
    </w:p>
    <w:p>
      <w:pPr>
        <w:pStyle w:val="FirstParagraph"/>
      </w:pPr>
      <w:r>
        <w:br/>
      </w:r>
      <w:r>
        <w:br/>
      </w:r>
      <w:r>
        <w:rPr>
          <w:bCs/>
          <w:b/>
        </w:rPr>
        <w:t xml:space="preserve">Title:</w:t>
      </w:r>
      <w:r>
        <w:br/>
      </w:r>
      <w:r>
        <w:t xml:space="preserve">The Strategic Role of the Project Manager in China Guangzhou</w:t>
      </w:r>
      <w:r>
        <w:br/>
      </w:r>
      <w:r>
        <w:br/>
      </w:r>
      <w:r>
        <w:br/>
      </w:r>
      <w:r>
        <w:rPr>
          <w:bCs/>
          <w:b/>
        </w:rPr>
        <w:t xml:space="preserve">Date:</w:t>
      </w:r>
      <w:r>
        <w:t xml:space="preserve"> </w:t>
      </w:r>
      <w:r>
        <w:t xml:space="preserve">October 26, 2023</w:t>
      </w:r>
      <w:r>
        <w:br/>
      </w:r>
    </w:p>
    <w:bookmarkEnd w:id="20"/>
    <w:bookmarkStart w:id="21" w:name="i.-introduction"/>
    <w:p>
      <w:pPr>
        <w:pStyle w:val="Heading1"/>
      </w:pPr>
      <w:r>
        <w:t xml:space="preserve">I. Introduction</w:t>
      </w:r>
    </w:p>
    <w:p>
      <w:pPr>
        <w:pStyle w:val="FirstParagraph"/>
      </w:pPr>
      <w:r>
        <w:t xml:space="preserve">In the contemporary landscape of global business and infrastructure development, the role of a Project Manager has evolved from a mere administrative coordinator to a strategic leader capable of navigating complex cultural and economic terrains. This term paper explores the multifaceted responsibilities, challenges, and strategic imperatives associated with serving as a Project Manager within China Guangzhou. As one of the most dynamic economic hubs in southern China, Guangzhou presents a unique ecosystem where traditional manufacturing heritage meets cutting-edge technological innovation. Consequently, the Project Manager operating in this region must possess not only technical proficiency but also deep cultural intelligence and regulatory awareness.</w:t>
      </w:r>
    </w:p>
    <w:p>
      <w:pPr>
        <w:pStyle w:val="BodyText"/>
      </w:pPr>
      <w:r>
        <w:t xml:space="preserve">This document aims to dissect the specific requirements for effective project management in China Guangzhou. It will examine the interplay between local business etiquette and international standards, analyze the regulatory environment specific to Guangdong Province, and evaluate how a Project Manager can leverage local resources to drive successful outcomes. Understanding these dynamics is critical for any organization seeking sustainable growth and operational excellence in this vital Asian market.</w:t>
      </w:r>
    </w:p>
    <w:bookmarkEnd w:id="21"/>
    <w:bookmarkStart w:id="22" w:name="Xe7b12e233fd198c58fef9c00ebb8954cc5b2d85"/>
    <w:p>
      <w:pPr>
        <w:pStyle w:val="Heading1"/>
      </w:pPr>
      <w:r>
        <w:t xml:space="preserve">II. The Unique Context of China Guangzhou</w:t>
      </w:r>
    </w:p>
    <w:p>
      <w:pPr>
        <w:pStyle w:val="FirstParagraph"/>
      </w:pPr>
      <w:r>
        <w:t xml:space="preserve">To understand the role of the Project Manager, one must first comprehend the environment in which they operate. China Guangzhou is not merely a city; it is a gateway to Southern China and a pivotal node in the Belt and Road Initiative (BRI). Historically known as Canton, this city has been China’s primary port for international trade for centuries. Today, it serves as the heart of the Greater Bay Area, bridging Hong Kong and Macau with mainland China. For a Project Manager, this geographical significance translates into a high volume of cross-border logistics, diverse stakeholder engagement, and rapid-paced project execution cycles.</w:t>
      </w:r>
    </w:p>
    <w:p>
      <w:pPr>
        <w:pStyle w:val="BodyText"/>
      </w:pPr>
      <w:r>
        <w:t xml:space="preserve">The economic structure of Guangzhou is characterized by its dominance in the automotive industry, electronics manufacturing, and trade exhibitions such as the Canton Fair. Therefore projects managed here often involve tight deadlines aligned with these massive events. A Project Manager must anticipate these external pressures. The pace of business in China Guangzhou is often described as "China Speed," requiring agile decision-making and rapid problem-solving capabilities that differ significantly from the slower, more deliberative processes found in Western counterparts.</w:t>
      </w:r>
    </w:p>
    <w:bookmarkEnd w:id="22"/>
    <w:bookmarkStart w:id="23" w:name="X38c00e5190aca0636277618da0dbba6937378ab"/>
    <w:p>
      <w:pPr>
        <w:pStyle w:val="Heading1"/>
      </w:pPr>
      <w:r>
        <w:t xml:space="preserve">III. Cultural Intelligence and Stakeholder Management</w:t>
      </w:r>
    </w:p>
    <w:p>
      <w:pPr>
        <w:pStyle w:val="FirstParagraph"/>
      </w:pPr>
      <w:r>
        <w:t xml:space="preserve">The most critical competency for a Project Manager in China Guangzhou is cultural intelligence. Business practices in this region are deeply rooted in Confucian values, particularly the concepts of *Guanxi* (relationships/networks) and *Mianzi* (face/saving face). Unlike Western approaches that prioritize direct contractual obligations, the success of projects often hinges on personal relationships built over time.</w:t>
      </w:r>
    </w:p>
    <w:p>
      <w:pPr>
        <w:pStyle w:val="BodyText"/>
      </w:pPr>
      <w:r>
        <w:t xml:space="preserve">A Project Manager must invest significant effort in building trust with local partners, government officials, and community leaders. This involves participating in social gatherings, dining rituals, and informal networking events. Failure to engage in these practices can be perceived as disrespect or a lack of commitment to the partnership. Furthermore, the concept of "saving face" dictates that criticism should never be delivered publicly. A Project Manager must navigate conflicts with subtlety and diplomacy, ensuring that all parties maintain their dignity while resolving issues efficiently.</w:t>
      </w:r>
    </w:p>
    <w:bookmarkEnd w:id="23"/>
    <w:bookmarkStart w:id="24" w:name="Xc44c2bbc82e70a233f52986b8ac0cc32a1e4d74"/>
    <w:p>
      <w:pPr>
        <w:pStyle w:val="Heading1"/>
      </w:pPr>
      <w:r>
        <w:t xml:space="preserve">IV. Navigating Regulatory and Compliance Frameworks</w:t>
      </w:r>
    </w:p>
    <w:p>
      <w:pPr>
        <w:pStyle w:val="FirstParagraph"/>
      </w:pPr>
      <w:r>
        <w:t xml:space="preserve">The regulatory environment in China Guangzhou is complex and subject to frequent updates. The Project Manager must maintain a robust compliance framework that addresses local zoning laws, environmental regulations, labor standards, and intellectual property rights. Guangdong Province has been a pioneer in pilot reforms for foreign investment, offering specific incentives for high-tech industries but also imposing strict scrutiny on data security and cross-border information flows.</w:t>
      </w:r>
    </w:p>
    <w:p>
      <w:pPr>
        <w:pStyle w:val="BodyText"/>
      </w:pPr>
      <w:r>
        <w:t xml:space="preserve">For instance, under the recent Data Security Law and Personal Information Protection Law (PIPL), Project Managers overseeing IT or digital transformation projects must ensure that data localization requirements are met. Ignorance of these regulations can lead to severe penalties, project halts, and reputational damage. Therefore, collaboration with local legal experts and government relations teams is indispensable for the Project Manager to mitigate risk effectively.</w:t>
      </w:r>
    </w:p>
    <w:bookmarkEnd w:id="24"/>
    <w:bookmarkStart w:id="25" w:name="X9c753a3145a7e886216eadc2bfea4a48c9baa64"/>
    <w:p>
      <w:pPr>
        <w:pStyle w:val="Heading1"/>
      </w:pPr>
      <w:r>
        <w:t xml:space="preserve">V. Strategic Leadership and Team Dynamics</w:t>
      </w:r>
    </w:p>
    <w:p>
      <w:pPr>
        <w:pStyle w:val="FirstParagraph"/>
      </w:pPr>
      <w:r>
        <w:t xml:space="preserve">Leading a team in China Guangzhou requires a leadership style that balances hierarchical respect with collaborative innovation. While Chinese organizational structures are traditionally top-down, the younger workforce in Guangzhou’s tech sectors expects more participatory management styles. A successful Project Manager must adapt their leadership approach to bridge this generational and cultural gap.</w:t>
      </w:r>
    </w:p>
    <w:p>
      <w:pPr>
        <w:pStyle w:val="BodyText"/>
      </w:pPr>
      <w:r>
        <w:t xml:space="preserve">Motivation strategies also differ; while financial incentives remain important, recognition of group achievement and alignment with broader corporate social responsibilities resonate strongly in the local context. The Project Manager must foster a culture of collective success rather than individual heroism. Additionally, managing remote or hybrid teams across different time zones within China requires clear communication protocols and digital tools that are compatible with local platforms such as WeChat for business coordination.</w:t>
      </w:r>
    </w:p>
    <w:bookmarkEnd w:id="25"/>
    <w:bookmarkStart w:id="26" w:name="vi.-conclusion"/>
    <w:p>
      <w:pPr>
        <w:pStyle w:val="Heading1"/>
      </w:pPr>
      <w:r>
        <w:t xml:space="preserve">VI. Conclusion</w:t>
      </w:r>
    </w:p>
    <w:p>
      <w:pPr>
        <w:pStyle w:val="FirstParagraph"/>
      </w:pPr>
      <w:r>
        <w:t xml:space="preserve">In conclusion, the role of the Project Manager in China Guangzhou is one of immense complexity and opportunity. It demands a holistic skill set that extends beyond traditional project management methodologies like Agile or Waterfall to include cultural diplomacy, regulatory mastery, and strategic relationship building. As Guangzhou continues to solidify its position as a global innovation hub, the demand for skilled Project Managers who can navigate this intricate landscape will only grow.</w:t>
      </w:r>
    </w:p>
    <w:p>
      <w:pPr>
        <w:pStyle w:val="BodyText"/>
      </w:pPr>
      <w:r>
        <w:t xml:space="preserve">Organizations that invest in developing Project Managers with specific expertise in the China Guangzhou context will gain a competitive advantage through enhanced stakeholder trust, reduced regulatory risks, and more efficient execution of local projects. Ultimately, the success of any initiative in this vibrant city depends on the Project Manager’s ability to harmonize global standards with local realities, ensuring that every project contributes positively to the economic and social fabric of China Guangzhou.</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Project Manager in China Guangzhou</dc:title>
  <dc:creator/>
  <dc:language>en</dc:language>
  <cp:keywords/>
  <dcterms:created xsi:type="dcterms:W3CDTF">2026-07-29T08:39:39Z</dcterms:created>
  <dcterms:modified xsi:type="dcterms:W3CDTF">2026-07-29T08:39:39Z</dcterms:modified>
</cp:coreProperties>
</file>

<file path=docProps/custom.xml><?xml version="1.0" encoding="utf-8"?>
<Properties xmlns="http://schemas.openxmlformats.org/officeDocument/2006/custom-properties" xmlns:vt="http://schemas.openxmlformats.org/officeDocument/2006/docPropsVTypes"/>
</file>