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8" w:name="X7d83faa2925874d004f998ba3f6b27218b6b4dd"/>
    <w:p>
      <w:pPr>
        <w:pStyle w:val="Heading1"/>
      </w:pPr>
      <w:r>
        <w:t xml:space="preserve">The Strategic Role of the Project Manager in Colombia Bogotá</w:t>
      </w:r>
    </w:p>
    <w:p>
      <w:pPr>
        <w:pStyle w:val="FirstParagraph"/>
      </w:pPr>
      <w:r>
        <w:rPr>
          <w:bCs/>
          <w:b/>
        </w:rPr>
        <w:t xml:space="preserve">A Term Paper on Modern Management Practices in Urban Development and Business Strategy</w:t>
      </w:r>
    </w:p>
    <w:p>
      <w:pPr>
        <w:pStyle w:val="BodyText"/>
      </w:pPr>
      <w:r>
        <w:t xml:space="preserve">Date: October 26, 2023</w:t>
      </w:r>
      <w:r>
        <w:br/>
      </w:r>
      <w:r>
        <w:t xml:space="preserve">Subject: Business Administration and Project Management</w:t>
      </w:r>
    </w:p>
    <w:bookmarkStart w:id="20" w:name="introduction"/>
    <w:p>
      <w:pPr>
        <w:pStyle w:val="Heading2"/>
      </w:pPr>
      <w:r>
        <w:t xml:space="preserve">1. Introduction</w:t>
      </w:r>
    </w:p>
    <w:p>
      <w:pPr>
        <w:pStyle w:val="FirstParagraph"/>
      </w:pPr>
      <w:r>
        <w:t xml:space="preserve">In the contemporary global economy, the ability to execute complex initiatives efficiently is a primary determinant of organizational success. Central to this capability is the role of the Project Manager, a professional responsible for planning, executing, and closing projects while ensuring that objectives are met within constraints such as time, budget, and scope. However, management theory cannot be applied in a vacuum; it must be contextualized within specific geographic and cultural frameworks. This term paper examines the critical importance of the Project Manager specifically within the dynamic economic landscape of Colombia Bogotá. As Colombia's capital serves as the nation's commercial, financial, and political heart, understanding how project management principles intersect with local business culture is essential for stakeholders operating in this region.</w:t>
      </w:r>
    </w:p>
    <w:p>
      <w:pPr>
        <w:pStyle w:val="BodyText"/>
      </w:pPr>
      <w:r>
        <w:t xml:space="preserve">Bogotá has transformed significantly over the last two decades from a city plagued by security issues and informal economies into a burgeoning hub for technology, finance, and infrastructure development. This rapid urbanization and economic formalization have created a heightened demand for skilled Project Managers who can navigate both international standards of management (such as PMI’s PMBOK or Agile methodologies) and the unique socio-economic realities of Colombia Bogotá. This paper argues that the effective Project Manager in this context must possess not only technical expertise but also high cultural intelligence to bridge global best practices with local operational needs.</w:t>
      </w:r>
    </w:p>
    <w:bookmarkEnd w:id="20"/>
    <w:bookmarkStart w:id="21" w:name="the-economic-context-of-colombia-bogotá"/>
    <w:p>
      <w:pPr>
        <w:pStyle w:val="Heading2"/>
      </w:pPr>
      <w:r>
        <w:t xml:space="preserve">2. The Economic Context of Colombia Bogotá</w:t>
      </w:r>
    </w:p>
    <w:p>
      <w:pPr>
        <w:pStyle w:val="FirstParagraph"/>
      </w:pPr>
      <w:r>
        <w:t xml:space="preserve">To understand the role of the Project Manager, one must first appreciate the environment in which they operate. Colombia Bogotá is currently experiencing a phase of robust economic growth, driven largely by sectors such as fintech, renewable energy, telecommunications, and public infrastructure. The city has invested heavily in modernizing its transport systems (such as the TransMilenio and new metro projects), digital infrastructure, and urban mobility solutions. These large-scale initiatives require rigorous project management to succeed.</w:t>
      </w:r>
    </w:p>
    <w:p>
      <w:pPr>
        <w:pStyle w:val="BodyText"/>
      </w:pPr>
      <w:r>
        <w:t xml:space="preserve">Furthermore, Bogotá is a focal point for foreign direct investment (FDI) into Latin America. Multinational corporations often establish their regional headquarters here, bringing with them global standards of operation. Consequently, the Project Manager in Colombia Bogotá frequently acts as a liaison between international corporate offices and local teams. This dual responsibility requires a nuanced understanding of regulatory frameworks, labor laws specific to Colombia, and the bureaucratic processes that can sometimes delay project timelines in Latin American contexts.</w:t>
      </w:r>
    </w:p>
    <w:bookmarkEnd w:id="21"/>
    <w:bookmarkStart w:id="24" w:name="X7d9737812fe5a4986d09697c729281a49e81bf6"/>
    <w:p>
      <w:pPr>
        <w:pStyle w:val="Heading2"/>
      </w:pPr>
      <w:r>
        <w:t xml:space="preserve">3. Core Competencies Required for Project Managers in this Region</w:t>
      </w:r>
    </w:p>
    <w:bookmarkStart w:id="22" w:name="X86739068411950b5c4a5f9f644bf08ba77b96cd"/>
    <w:p>
      <w:pPr>
        <w:pStyle w:val="Heading3"/>
      </w:pPr>
      <w:r>
        <w:t xml:space="preserve">3.1 Technical Proficiency and Methodology Adaptation</w:t>
      </w:r>
    </w:p>
    <w:p>
      <w:pPr>
        <w:pStyle w:val="FirstParagraph"/>
      </w:pPr>
      <w:r>
        <w:t xml:space="preserve">A foundational requirement for any Project Manager is technical proficiency. In Colombia Bogotá, there is a growing preference for hybrid methodologies that combine the predictive nature of Waterfall with the iterative flexibility of Agile. This is particularly evident in software development and IT sectors, which are booming in the capital city. However, infrastructure projects often remain bound by strict regulatory milestones requiring traditional risk management and scheduling techniques. Therefore, a Project Manager operating in this region must be versatile enough to switch between methodologies depending on the industry sector.</w:t>
      </w:r>
    </w:p>
    <w:bookmarkEnd w:id="22"/>
    <w:bookmarkStart w:id="23" w:name="cultural-intelligence-and-soft-skills"/>
    <w:p>
      <w:pPr>
        <w:pStyle w:val="Heading3"/>
      </w:pPr>
      <w:r>
        <w:t xml:space="preserve">3.2 Cultural Intelligence and Soft Skills</w:t>
      </w:r>
    </w:p>
    <w:p>
      <w:pPr>
        <w:pStyle w:val="FirstParagraph"/>
      </w:pPr>
      <w:r>
        <w:t xml:space="preserve">Beyond technical skills, the socio-cultural fabric of Colombia Bogotá places a premium on relationship-building (known locally as *personalismo*). In many Western business cultures, transactions are often purely transactional; however, in Colombian business culture, trust is established through personal connections and face-to-face interactions. A Project Manager who relies solely on email communication or rigid schedules may find themselves facing resistance from local stakeholders.</w:t>
      </w:r>
    </w:p>
    <w:p>
      <w:pPr>
        <w:pStyle w:val="BodyText"/>
      </w:pPr>
      <w:r>
        <w:t xml:space="preserve">Therefore, the successful Project Manager in Colombia Bogotá must exhibit high emotional intelligence. They must understand the importance of hierarchy yet also navigate the collaborative nature of modern Colombian startups. They must be adept at negotiating deadlines while respecting local holidays and cultural events that impact productivity. This soft skill set is not merely supplementary; it is a critical success factor for project delivery in this specific locale.</w:t>
      </w:r>
    </w:p>
    <w:bookmarkEnd w:id="23"/>
    <w:bookmarkEnd w:id="24"/>
    <w:bookmarkStart w:id="25" w:name="X3e5b10fc7c40bbfe3098cd38e1fa720d645b8c5"/>
    <w:p>
      <w:pPr>
        <w:pStyle w:val="Heading2"/>
      </w:pPr>
      <w:r>
        <w:t xml:space="preserve">4. Challenges Facing Project Managers in Bogotá</w:t>
      </w:r>
    </w:p>
    <w:p>
      <w:pPr>
        <w:pStyle w:val="FirstParagraph"/>
      </w:pPr>
      <w:r>
        <w:t xml:space="preserve">Despite the opportunities, Project Managers in Colombia Bogotá face distinct challenges. One major issue is regulatory complexity and bureaucracy. Obtaining permits for construction or navigating tax compliance can be time-consuming and unpredictable. The Project Manager must act as a risk manager, anticipating these bureaucratic bottlenecks and building contingency plans into the project schedule.</w:t>
      </w:r>
    </w:p>
    <w:p>
      <w:pPr>
        <w:pStyle w:val="BodyText"/>
      </w:pPr>
      <w:r>
        <w:t xml:space="preserve">Another significant challenge is talent retention and development. While Bogotá has a growing pool of university graduates with degrees in engineering, business, and IT, there is often a gap between academic training and practical industry requirements. Project Managers are frequently tasked not just with delivering projects but also with upskilling their teams. This mentorship role adds an additional layer of complexity to the Project Manager’s job description in this region.</w:t>
      </w:r>
    </w:p>
    <w:bookmarkEnd w:id="25"/>
    <w:bookmarkStart w:id="26" w:name="the-future-outlook"/>
    <w:p>
      <w:pPr>
        <w:pStyle w:val="Heading2"/>
      </w:pPr>
      <w:r>
        <w:t xml:space="preserve">5. The Future Outlook</w:t>
      </w:r>
    </w:p>
    <w:p>
      <w:pPr>
        <w:pStyle w:val="FirstParagraph"/>
      </w:pPr>
      <w:r>
        <w:t xml:space="preserve">The future of project management in Colombia Bogotá looks promising, driven by digital transformation and sustainability initiatives. As the city aims to become a carbon-neutral metropolis by 2050, green projects will require Project Managers who understand environmental standards alongside traditional management metrics. Additionally, as remote work becomes more normalized globally, Bogotá is positioning itself as a hub for nearshoring services. This shift will require Project Managers who can coordinate distributed teams across different time zones while maintaining the cultural cohesion necessary for team success.</w:t>
      </w:r>
    </w:p>
    <w:bookmarkEnd w:id="26"/>
    <w:bookmarkStart w:id="27" w:name="conclusion"/>
    <w:p>
      <w:pPr>
        <w:pStyle w:val="Heading2"/>
      </w:pPr>
      <w:r>
        <w:t xml:space="preserve">6. Conclusion</w:t>
      </w:r>
    </w:p>
    <w:p>
      <w:pPr>
        <w:pStyle w:val="FirstParagraph"/>
      </w:pPr>
      <w:r>
        <w:t xml:space="preserve">In conclusion, the role of the Project Manager in Colombia Bogotá is far more complex than a simple application of global management theories. It requires a sophisticated blend of technical acumen, adaptability to local regulatory environments, and deep cultural intelligence. As Colombia's capital continues to evolve into a major economic player in Latin America, the demand for high-caliber Project Managers will only increase.</w:t>
      </w:r>
    </w:p>
    <w:p>
      <w:pPr>
        <w:pStyle w:val="BodyText"/>
      </w:pPr>
      <w:r>
        <w:t xml:space="preserve">Organizations seeking success in this region must recognize that the Project Manager is not merely an administrative coordinator but a strategic leader who bridges the gap between global ambitions and local realities. By investing in training that emphasizes both methodological rigor and cultural competence, companies can ensure that their projects in Colombia Bogotá deliver value, meet stakeholder expectations, and contribute to the sustainable development of the city.</w:t>
      </w:r>
    </w:p>
    <w:p>
      <w:pPr>
        <w:pStyle w:val="BodyText"/>
      </w:pPr>
      <w:r>
        <w:rPr>
          <w:iCs/>
          <w:i/>
        </w:rPr>
        <w:t xml:space="preserve">Note: This term paper was generated for academic purposes focusing on the intersection of project management principles and regional business contexts in Colombia Bogotá.</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Colombia Bogotá</dc:title>
  <dc:creator/>
  <dc:language>en</dc:language>
  <cp:keywords/>
  <dcterms:created xsi:type="dcterms:W3CDTF">2026-07-29T11:49:34Z</dcterms:created>
  <dcterms:modified xsi:type="dcterms:W3CDTF">2026-07-29T11:49:34Z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