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0" w:name="Xc14e11594d95454b967726cc2265b677beda7e0"/>
    <w:p>
      <w:pPr>
        <w:pStyle w:val="Heading1"/>
      </w:pPr>
      <w:r>
        <w:t xml:space="preserve">The Strategic Imperative of the Project Manager in Colombia Medellín</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.Project Management and Regional Development</w:t>
      </w:r>
      <w:r>
        <w:br/>
      </w:r>
      <w:r>
        <w:t xml:space="preserve">Context:</w:t>
      </w:r>
    </w:p>
    <w:p>
      <w:pPr>
        <w:pStyle w:val="BodyText"/>
      </w:pPr>
      <w:r>
        <w:t xml:space="preserve">. Socio-Economic Landscape of Colombia MedellínI. Introduction</w:t>
      </w:r>
    </w:p>
    <w:p>
      <w:pPr>
        <w:pStyle w:val="BodyText"/>
      </w:pPr>
      <w:r>
        <w:t xml:space="preserve">The modern business landscape is defined by volatility, uncertainty, complexity, and ambiguity (VUCA). In this context, the role of the Project Manager has evolved from a mere administrative tracker of tasks to a strategic leader capable of navigating complex stakeholder environments. Nowhere is this evolution more critical than in Colombia Medellín. As one Latin America's most dynamic cities for innovation and technology development, Colombia Medellín presents unique opportunities and challenges for project execution.</w:t>
      </w:r>
    </w:p>
    <w:p>
      <w:pPr>
        <w:pStyle w:val="BodyText"/>
      </w:pPr>
      <w:r>
        <w:t xml:space="preserve">This term paper aims to analyze the specific responsibilities, cultural adaptations, and strategic value of the Project Manager within the context of Colombia Medellín. It argues that effective project management in this region requires a hybrid approach: integrating international best practices (such as PMI or PRINCE2 standards) with a deep understanding of local socio-economic dynamics, regulatory frameworks, and cultural nuances.</w:t>
      </w:r>
    </w:p>
    <w:bookmarkEnd w:id="20"/>
    <w:bookmarkStart w:id="23" w:name="X72cdee0a22defa4c9d340632e0b0faf841185f5"/>
    <w:p>
      <w:pPr>
        <w:pStyle w:val="Heading1"/>
      </w:pPr>
      <w:r>
        <w:t xml:space="preserve">II. The Evolving Landscape of Project Management</w:t>
      </w:r>
    </w:p>
    <w:bookmarkStart w:id="21" w:name="a.-from-administrative-to-strategic"/>
    <w:p>
      <w:pPr>
        <w:pStyle w:val="Heading3"/>
      </w:pPr>
      <w:r>
        <w:t xml:space="preserve">A. From Administrative to Strategic</w:t>
      </w:r>
    </w:p>
    <w:p>
      <w:pPr>
        <w:pStyle w:val="FirstParagraph"/>
      </w:pPr>
      <w:r>
        <w:t xml:space="preserve">Traditionally, the Project Manager was viewed as a technician responsible for ensuring that projects were delivered on time and within budget. However, contemporary theory posits that the Project Manager serves as a change agent. This shift is particularly relevant in emerging markets where infrastructure and digital transformation are rapidly occurring.</w:t>
      </w:r>
    </w:p>
    <w:bookmarkEnd w:id="21"/>
    <w:bookmarkStart w:id="22" w:name="b.-global-standards-vs.-local-realities"/>
    <w:p>
      <w:pPr>
        <w:pStyle w:val="Heading3"/>
      </w:pPr>
      <w:r>
        <w:t xml:space="preserve">B. Global Standards vs. Local Realities</w:t>
      </w:r>
    </w:p>
    <w:p>
      <w:pPr>
        <w:pStyle w:val="FirstParagraph"/>
      </w:pPr>
      <w:r>
        <w:t xml:space="preserve">While frameworks like the PMBOK Guide (Project Management Body of Knowledge) provide a universal language for project management, their application must be localized. A rigid adherence to global standards without considering local labor laws, cultural communication styles, and economic volatility can lead to project failure. Therefore, the Project Manager must act as a translator of business objectives into local operational realities.</w:t>
      </w:r>
    </w:p>
    <w:bookmarkEnd w:id="22"/>
    <w:bookmarkEnd w:id="23"/>
    <w:bookmarkStart w:id="26" w:name="iii.-the-context-of-colombia-medellín"/>
    <w:p>
      <w:pPr>
        <w:pStyle w:val="Heading1"/>
      </w:pPr>
      <w:r>
        <w:t xml:space="preserve">III. The Context of Colombia Medellín</w:t>
      </w:r>
    </w:p>
    <w:bookmarkStart w:id="24" w:name="Xa5590de2e389af51edb407f62326180a15ae730"/>
    <w:p>
      <w:pPr>
        <w:pStyle w:val="Heading3"/>
      </w:pPr>
      <w:r>
        <w:t xml:space="preserve">A. A Hub for Innovation and Transformation</w:t>
      </w:r>
    </w:p>
    <w:p>
      <w:pPr>
        <w:pStyle w:val="FirstParagraph"/>
      </w:pPr>
      <w:r>
        <w:t xml:space="preserve">Medellín has undergone one of the most remarkable urban transformations in history, moving from a reputation associated with drug cartels to a global model for urban innovation and social inclusion. Today, Colombia Medellín is recognized as "The City of Eternal Spring" not just for its climate but for its warm people and innovative spirit. The city has become a hub for technology startups, digital services, and industrial modernization.</w:t>
      </w:r>
    </w:p>
    <w:bookmarkEnd w:id="24"/>
    <w:bookmarkStart w:id="25" w:name="b.-key-sectors-driving-demand"/>
    <w:p>
      <w:pPr>
        <w:pStyle w:val="Heading3"/>
      </w:pPr>
      <w:r>
        <w:t xml:space="preserve">B. Key Sectors Driving Demand</w:t>
      </w:r>
    </w:p>
    <w:p>
      <w:pPr>
        <w:pStyle w:val="FirstParagraph"/>
      </w:pPr>
      <w:r>
        <w:t xml:space="preserve">In Colombia Medellín, major projects are frequently driven by:</w:t>
      </w:r>
    </w:p>
    <w:p>
      <w:pPr>
        <w:numPr>
          <w:ilvl w:val="0"/>
          <w:numId w:val="1001"/>
        </w:numPr>
        <w:pStyle w:val="Compact"/>
      </w:pPr>
      <w:r>
        <w:rPr>
          <w:bCs/>
          <w:b/>
        </w:rPr>
        <w:t xml:space="preserve">Civil Infrastructure:</w:t>
      </w:r>
      <w:r>
        <w:t xml:space="preserve">The expansion of the Metro system and urban mobility solutions requires strict adherence to public procurement laws and community engagement.</w:t>
      </w:r>
    </w:p>
    <w:p>
      <w:pPr>
        <w:numPr>
          <w:ilvl w:val="0"/>
          <w:numId w:val="1001"/>
        </w:numPr>
        <w:pStyle w:val="Compact"/>
      </w:pPr>
      <w:r>
        <w:t xml:space="preserve">Tech and Outsourcing: The rise of BPO (Business Process Outsourcing) and software development hubs in Colombia Medellín demands agile project management methodologies.</w:t>
      </w:r>
    </w:p>
    <w:p>
      <w:pPr>
        <w:numPr>
          <w:ilvl w:val="0"/>
          <w:numId w:val="1001"/>
        </w:numPr>
        <w:pStyle w:val="Compact"/>
      </w:pPr>
      <w:r>
        <w:t xml:space="preserve">Social Projects: Many initiatives focus on reducing inequality, requiring a high degree of stakeholder management with local governments, NGOs, and communities.</w:t>
      </w:r>
    </w:p>
    <w:bookmarkEnd w:id="25"/>
    <w:bookmarkEnd w:id="26"/>
    <w:bookmarkStart w:id="27" w:name="Xf6df788485e596f61d8e9b59e3b7607ed198fe6"/>
    <w:p>
      <w:pPr>
        <w:pStyle w:val="Heading1"/>
      </w:pPr>
      <w:r>
        <w:t xml:space="preserve">IV. The Role of the Project Manager in Colombia Medellín</w:t>
      </w:r>
    </w:p>
    <w:p>
      <w:pPr>
        <w:pStyle w:val="FirstParagraph"/>
      </w:pPr>
      <w:r>
        <w:t xml:space="preserve">.</w:t>
      </w:r>
    </w:p>
    <w:p>
      <w:pPr>
        <w:pStyle w:val="BodyText"/>
      </w:pPr>
      <w:r>
        <w:t xml:space="preserve">A. Cultural Intelligence and Soft Skills</w:t>
      </w:r>
    </w:p>
    <w:p>
      <w:pPr>
        <w:pStyle w:val="BodyText"/>
      </w:pPr>
      <w:r>
        <w:t xml:space="preserve">In Colombian culture, relationships (personalismo) are paramount. A Project Manager in Colombia Medellín cannot rely solely on technical proficiency; they must build trust and rapport with team members and stakeholders. The ability to navigate hierarchical structures while fostering a collaborative environment is crucial. For instance, decision-making may be more consensus-based than in some Western contexts, requiring the Project Manager to facilitate dialogue rather than dictate terms.</w:t>
      </w:r>
    </w:p>
    <w:p>
      <w:pPr>
        <w:pStyle w:val="BodyText"/>
      </w:pPr>
      <w:r>
        <w:t xml:space="preserve">B. Navigating Regulatory Complexity</w:t>
      </w:r>
    </w:p>
    <w:p>
      <w:pPr>
        <w:pStyle w:val="BodyText"/>
      </w:pPr>
      <w:r>
        <w:t xml:space="preserve">The regulatory environment in Colombia can be complex and subject to change. A competent Project Manager must possess a working knowledge of local labor laws, tax implications, and environmental regulations. In Colombia Medellín, where urban planning is tightly regulated, understanding municipal ordinances (such as those from the Alcaldía de Medellín) is essential for avoiding legal bottlenecks.</w:t>
      </w:r>
    </w:p>
    <w:p>
      <w:pPr>
        <w:pStyle w:val="BodyText"/>
      </w:pPr>
      <w:r>
        <w:t xml:space="preserve">C. Crisis Management and Resilience</w:t>
      </w:r>
    </w:p>
    <w:p>
      <w:pPr>
        <w:pStyle w:val="BodyText"/>
      </w:pPr>
      <w:r>
        <w:t xml:space="preserve">Given the economic volatility that often affects emerging markets, Project Managers must be adept at risk management. This includes financial hedging against currency fluctuations (the Colombian Peso) and contingency planning for logistical disruptions. In Colombia Medellín, where natural disasters like landslides can impact infrastructure projects, resilience planning is not optional—it is mandatory.</w:t>
      </w:r>
    </w:p>
    <w:p>
      <w:pPr>
        <w:pStyle w:val="BodyText"/>
      </w:pPr>
      <w:r>
        <w:t xml:space="preserve">V. Methodologies: Agile vs. Traditional</w:t>
      </w:r>
    </w:p>
    <w:p>
      <w:pPr>
        <w:pStyle w:val="BodyText"/>
      </w:pPr>
      <w:r>
        <w:t xml:space="preserve">The choice between traditional (Waterfall) and Agile methodologies depends heavily on the project type in Colombia Medellín:</w:t>
      </w:r>
    </w:p>
    <w:p>
      <w:pPr>
        <w:numPr>
          <w:ilvl w:val="0"/>
          <w:numId w:val="1002"/>
        </w:numPr>
        <w:pStyle w:val="Compact"/>
      </w:pPr>
      <w:r>
        <w:t xml:space="preserve">Tech Startups and BPOs: In the thriving tech sector of Colombia Medellín, Agile methodologies (Scrum, Kanban) are preferred due to their flexibility and ability to adapt to changing client needs quickly.</w:t>
      </w:r>
    </w:p>
    <w:p>
      <w:pPr>
        <w:numPr>
          <w:ilvl w:val="0"/>
          <w:numId w:val="1002"/>
        </w:numPr>
        <w:pStyle w:val="Compact"/>
      </w:pPr>
      <w:r>
        <w:t xml:space="preserve">Civil Engineering and Construction: For large-scale infrastructure projects in Colombia Medellín, a hybrid approach is often necessary. While the overall governance may follow Waterfall for regulatory compliance, specific components may benefit from Agile iterations for design and testing.</w:t>
      </w:r>
    </w:p>
    <w:p>
      <w:pPr>
        <w:pStyle w:val="FirstParagraph"/>
      </w:pPr>
      <w:r>
        <w:t xml:space="preserve">.</w:t>
      </w:r>
    </w:p>
    <w:p>
      <w:pPr>
        <w:pStyle w:val="BodyText"/>
      </w:pPr>
      <w:r>
        <w:t xml:space="preserve">VI. Challenges Facing Project Managers in Colombia Medellín</w:t>
      </w:r>
    </w:p>
    <w:p>
      <w:pPr>
        <w:numPr>
          <w:ilvl w:val="0"/>
          <w:numId w:val="1003"/>
        </w:numPr>
        <w:pStyle w:val="Compact"/>
      </w:pPr>
      <w:r>
        <w:t xml:space="preserve">Talent Retention: The demand for skilled project managers in Colombia Medellín often outstrips supply, leading to high turnover rates. Projects must account for knowledge transfer and succession planning.</w:t>
      </w:r>
    </w:p>
    <w:p>
      <w:pPr>
        <w:numPr>
          <w:ilvl w:val="0"/>
          <w:numId w:val="1003"/>
        </w:numPr>
        <w:pStyle w:val="Compact"/>
      </w:pPr>
      <w:r>
        <w:t xml:space="preserve">Bureaucracy: Navigating public sector bureaucracy can be slow. Project Managers dealing with government contracts in Colombia Medellín must develop patience and persistence.</w:t>
      </w:r>
    </w:p>
    <w:p>
      <w:pPr>
        <w:numPr>
          <w:ilvl w:val="0"/>
          <w:numId w:val="1003"/>
        </w:numPr>
        <w:pStyle w:val="Compact"/>
      </w:pPr>
      <w:r>
        <w:t xml:space="preserve">Social License to Operate: In a city still healing from its past, community acceptance is critical. Projects that ignore social impact risk protests or delays. The Project Manager must integrate Corporate Social Responsibility (CSR) into the core project plan.</w:t>
      </w:r>
    </w:p>
    <w:p>
      <w:pPr>
        <w:pStyle w:val="FirstParagraph"/>
      </w:pPr>
      <w:r>
        <w:t xml:space="preserve">.</w:t>
      </w:r>
    </w:p>
    <w:p>
      <w:pPr>
        <w:pStyle w:val="BodyText"/>
      </w:pPr>
      <w:r>
        <w:t xml:space="preserve">VII. Conclusion</w:t>
      </w:r>
    </w:p>
    <w:p>
      <w:pPr>
        <w:pStyle w:val="BodyText"/>
      </w:pPr>
      <w:r>
        <w:t xml:space="preserve">The role of the Project Manager in Colombia Medellín is multifaceted and increasingly strategic. It requires more than just technical skills; it demands cultural intelligence, regulatory knowledge, and resilience. As Colombia Medellín continues to position itself as a leading economic hub in Latin America, the need for highly capable Project Managers who can bridge global standards with local realities will only grow.</w:t>
      </w:r>
    </w:p>
    <w:p>
      <w:pPr>
        <w:pStyle w:val="BodyText"/>
      </w:pPr>
      <w:r>
        <w:t xml:space="preserve">Organizations operating in this region must invest in training their Project Managers not just in tools and techniques, but also in soft skills and local context awareness. By doing so, they can unlock the full potential of projects that drive sustainable growth and social progress in Colombia Medellín.</w:t>
      </w:r>
    </w:p>
    <w:p>
      <w:pPr>
        <w:pStyle w:val="BodyText"/>
      </w:pPr>
      <w:r>
        <w:t xml:space="preserve">.</w:t>
      </w:r>
    </w:p>
    <w:p>
      <w:pPr>
        <w:pStyle w:val="BodyText"/>
      </w:pPr>
      <w:r>
        <w:t xml:space="preserve">VIII. References</w:t>
      </w:r>
    </w:p>
    <w:p>
      <w:pPr>
        <w:numPr>
          <w:ilvl w:val="0"/>
          <w:numId w:val="1004"/>
        </w:numPr>
        <w:pStyle w:val="Compact"/>
      </w:pPr>
      <w:r>
        <w:t xml:space="preserve">Project Management Institute. (2021). A Guide to the Project Management Body of Knowledge (PMBOK® Guide) – Seventh Edition.</w:t>
      </w:r>
    </w:p>
    <w:p>
      <w:pPr>
        <w:numPr>
          <w:ilvl w:val="0"/>
          <w:numId w:val="1004"/>
        </w:numPr>
        <w:pStyle w:val="Compact"/>
      </w:pPr>
      <w:r>
        <w:t xml:space="preserve">Government of Medellín. (2023). Strategic Plan for Urban Development and Innovation.</w:t>
      </w:r>
    </w:p>
    <w:p>
      <w:pPr>
        <w:numPr>
          <w:ilvl w:val="0"/>
          <w:numId w:val="1004"/>
        </w:numPr>
        <w:pStyle w:val="Compact"/>
      </w:pPr>
      <w:r>
        <w:t xml:space="preserve">Kerzner, H. (2017). Project Management: A Systems Approach to Planning, Scheduling, and Controlling. Wiley.</w:t>
      </w:r>
    </w:p>
    <w:p>
      <w:pPr>
        <w:numPr>
          <w:ilvl w:val="0"/>
          <w:numId w:val="1004"/>
        </w:numPr>
        <w:pStyle w:val="Compact"/>
      </w:pPr>
      <w:r>
        <w:t xml:space="preserve">World Bank Group. (2022). Economic Update: Colombia - Resilience in a Challenging Global Context.</w:t>
      </w:r>
    </w:p>
    <w:p>
      <w:pPr>
        <w:pStyle w:val="FirstParagraph"/>
      </w:pPr>
      <w:r>
        <w:t xml:space="preserve">.</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Project Manager in Colombia Medellín</dc:title>
  <dc:creator/>
  <dc:language>en</dc:language>
  <cp:keywords/>
  <dcterms:created xsi:type="dcterms:W3CDTF">2026-07-29T12:09:08Z</dcterms:created>
  <dcterms:modified xsi:type="dcterms:W3CDTF">2026-07-29T12:09:08Z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