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Australia</w:t>
      </w:r>
      <w:r>
        <w:t xml:space="preserve"> </w:t>
      </w:r>
      <w:r>
        <w:t xml:space="preserve">Sydney</w:t>
      </w:r>
    </w:p>
    <w:bookmarkStart w:id="32" w:name="X2515a8fb8105287558e84b99ffb3e3909798f29"/>
    <w:p>
      <w:pPr>
        <w:pStyle w:val="Heading1"/>
      </w:pPr>
      <w:r>
        <w:t xml:space="preserve">The Role, Scope, and Challenges of the Psychiatrist in Australia Sydney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Mental Health Services and Clinical Practice</w:t>
      </w:r>
      <w:r>
        <w:br/>
      </w:r>
      <w:r>
        <w:rPr>
          <w:bCs/>
          <w:b/>
        </w:rPr>
        <w:t xml:space="preserve">Location Focus:</w:t>
      </w:r>
      <w:r>
        <w:t xml:space="preserve"> </w:t>
      </w:r>
      <w:r>
        <w:t xml:space="preserve">Australia Sydney</w:t>
      </w:r>
    </w:p>
    <w:bookmarkStart w:id="20" w:name="abstract"/>
    <w:p>
      <w:pPr>
        <w:pStyle w:val="Heading3"/>
      </w:pPr>
      <w:r>
        <w:t xml:space="preserve">Abstract</w:t>
      </w:r>
    </w:p>
    <w:p>
      <w:pPr>
        <w:pStyle w:val="FirstParagraph"/>
      </w:pPr>
      <w:r>
        <w:t xml:space="preserve">This term paper explores the critical role of the psychiatrist within the mental health framework of Australia, with a specific focus on the metropolitan hub of Sydney. As one of the world’s most liveable cities, Sydney presents a unique epidemiological profile characterized by high population density, cultural diversity, and distinct socioeconomic disparities. This document examines clinical standards, regulatory bodies such as AHPRA and RANZCP access to public versus private services in Australia Sydney healthcare systems. Furthermore it analyzes the impact of urban stressors on mental health outcomes and proposes future directions for psychiatric care integration.</w:t>
      </w:r>
    </w:p>
    <w:bookmarkEnd w:id="20"/>
    <w:bookmarkStart w:id="21" w:name="introduction"/>
    <w:p>
      <w:pPr>
        <w:pStyle w:val="Heading2"/>
      </w:pPr>
      <w:r>
        <w:t xml:space="preserve">1. Introduction</w:t>
      </w:r>
    </w:p>
    <w:p>
      <w:pPr>
        <w:pStyle w:val="FirstParagraph"/>
      </w:pPr>
      <w:r>
        <w:t xml:space="preserve">Mental health has emerged as a paramount public health priority globally, yet its management remains complex due to varying social determinants and healthcare infrastructure. In the context of Australia, mental illness affects approximately one in five Australians each year. Within this national landscape, Sydney stands out not only for its economic significance but also for the intensity of demand placed on its psychiatric services. A psychiatrist is a medical doctor who specializes in diagnosing, treating, and preventing mental disorders through a combination of psychotherapy and medication management.</w:t>
      </w:r>
    </w:p>
    <w:p>
      <w:pPr>
        <w:pStyle w:val="BodyText"/>
      </w:pPr>
      <w:r>
        <w:t xml:space="preserve">The purpose of this term paper is to delineate the specific functioning of the psychiatrist within Australia Sydney. It will investigate how local factors unique to Australia Sydney influence patient care, resource allocation, and professional responsibility. Understanding the psychiatrist’s role in this specific geographic and cultural context is essential for healthcare policymakers, medical students, and community stakeholders.</w:t>
      </w:r>
    </w:p>
    <w:bookmarkEnd w:id="21"/>
    <w:bookmarkStart w:id="22" w:name="Xf7609a6c5b5c5b3497365f9996478f1ffd503ea"/>
    <w:p>
      <w:pPr>
        <w:pStyle w:val="Heading2"/>
      </w:pPr>
      <w:r>
        <w:t xml:space="preserve">2. The Professional Landscape of Psychiatry in Australia</w:t>
      </w:r>
    </w:p>
    <w:p>
      <w:pPr>
        <w:pStyle w:val="FirstParagraph"/>
      </w:pPr>
      <w:r>
        <w:t xml:space="preserve">To understand the practice of psychiatry in Australia Sydney, one must first appreciate the rigorous regulatory framework that governs all medical practitioners in Australia. The primary body overseeing registration is the Australian Health Practitioner Regulation Agency (AHPRA). For a psychiatrist to practice legally and ethically in Australia Sydney, they must hold current registration with AHPRA.</w:t>
      </w:r>
    </w:p>
    <w:p>
      <w:pPr>
        <w:pStyle w:val="BodyText"/>
      </w:pPr>
      <w:r>
        <w:t xml:space="preserve">Furthermore, most psychiatrists in Australia are Fellows of the Royal Australian and New Zealand College of Psychiatrists (RANZCP). This college sets high standards for training and ethical conduct. In Australia Sydney, the presence of multiple teaching hospitals such as Concord Repatriation General Hospital and Prince Henry Hospital ensures that there is a robust pipeline for training new psychiatrists. However, despite this infrastructure, there remains a significant maldistribution of specialists between urban centers like Australia Sydney and rural or remote regions across the broader Australian continent.</w:t>
      </w:r>
    </w:p>
    <w:bookmarkEnd w:id="22"/>
    <w:bookmarkStart w:id="25" w:name="X4d194ceb1182883faaf4aee61a2394fb6fa2ea6"/>
    <w:p>
      <w:pPr>
        <w:pStyle w:val="Heading2"/>
      </w:pPr>
      <w:r>
        <w:t xml:space="preserve">3. Clinical Practice in Australia Sydney: Unique Demographics</w:t>
      </w:r>
    </w:p>
    <w:p>
      <w:pPr>
        <w:pStyle w:val="FirstParagraph"/>
      </w:pPr>
      <w:r>
        <w:t xml:space="preserve">Sydney is one of the most multicultural cities in the world. This diversity profoundly impacts psychiatric practice. A psychiatrist working in Australia Sydney must possess cultural competence to treat patients from diverse backgrounds, including Indigenous Australian communities, recent migrants from Asia and Europe, and long-standing suburban populations.</w:t>
      </w:r>
    </w:p>
    <w:bookmarkStart w:id="23" w:name="indigenous-mental-health"/>
    <w:p>
      <w:pPr>
        <w:pStyle w:val="Heading3"/>
      </w:pPr>
      <w:r>
        <w:t xml:space="preserve">3.1 Indigenous Mental Health</w:t>
      </w:r>
    </w:p>
    <w:p>
      <w:pPr>
        <w:pStyle w:val="FirstParagraph"/>
      </w:pPr>
      <w:r>
        <w:t xml:space="preserve">A significant aspect of the psychiatrist’s role in Australia Sydney involves addressing the mental health disparities faced by Aboriginal and Torres Strait Islander peoples. Historically marginalized, Indigenous communities suffer disproportionately from trauma, grief, and chronic mental illness. Psychiatrists in this region are increasingly called upon to collaborate with Aboriginal Health Workers and Elders to provide culturally safe care that respects traditional healing practices alongside Western medical interventions.</w:t>
      </w:r>
    </w:p>
    <w:bookmarkEnd w:id="23"/>
    <w:bookmarkStart w:id="24" w:name="urban-stressors"/>
    <w:p>
      <w:pPr>
        <w:pStyle w:val="Heading3"/>
      </w:pPr>
      <w:r>
        <w:t xml:space="preserve">3.2 Urban Stressors</w:t>
      </w:r>
    </w:p>
    <w:p>
      <w:pPr>
        <w:pStyle w:val="FirstParagraph"/>
      </w:pPr>
      <w:r>
        <w:t xml:space="preserve">Sydney is known for its high cost of living, competitive work environment, and rapid urbanization. These factors contribute to higher rates of anxiety disorders, burnout, and depression among young professionals and students in Australia Sydney. The psychiatrist must therefore be adept at recognizing stress-related pathologies that are exacerbated by the fast-paced nature of life in this Australian metropolis.</w:t>
      </w:r>
    </w:p>
    <w:bookmarkEnd w:id="24"/>
    <w:bookmarkEnd w:id="25"/>
    <w:bookmarkStart w:id="26" w:name="Xac6f239206824cd52f74131ebd9b321b30da0ac"/>
    <w:p>
      <w:pPr>
        <w:pStyle w:val="Heading2"/>
      </w:pPr>
      <w:r>
        <w:t xml:space="preserve">4. Access to Care: Public vs. Private Systems</w:t>
      </w:r>
    </w:p>
    <w:p>
      <w:pPr>
        <w:pStyle w:val="FirstParagraph"/>
      </w:pPr>
      <w:r>
        <w:t xml:space="preserve">The dual healthcare system in Australia, comprising public and private sectors, creates a dichotomy in how a psychiatrist operates. In Australia Sydney, the wait times for public psychiatric services can be substantial due to high demand and limited beds in state-run facilities such as Westmead Hospital or Liverpool Hospital.</w:t>
      </w:r>
    </w:p>
    <w:p>
      <w:pPr>
        <w:pStyle w:val="BodyText"/>
      </w:pPr>
      <w:r>
        <w:t xml:space="preserve">Consequently, many individuals seek care through the private system. The introduction of Medicare rebates for mental health treatment plans allows patients to access allied health professionals and psychiatrists with government subsidies. However, out-of-pocket costs for private consultations in Australia Sydney can be prohibitive for lower-income families. This financial barrier highlights a critical equity issue that psychiatrists often navigate, requiring them to act not just as clinicians but also as advocates for their patients’ socioeconomic needs.</w:t>
      </w:r>
    </w:p>
    <w:bookmarkEnd w:id="26"/>
    <w:bookmarkStart w:id="27" w:name="X540e59089d91fc06fedf7d95c2239a075893e49"/>
    <w:p>
      <w:pPr>
        <w:pStyle w:val="Heading2"/>
      </w:pPr>
      <w:r>
        <w:t xml:space="preserve">5. Telepsychiatry and Technological Integration</w:t>
      </w:r>
    </w:p>
    <w:p>
      <w:pPr>
        <w:pStyle w:val="FirstParagraph"/>
      </w:pPr>
      <w:r>
        <w:t xml:space="preserve">The acceleration of telehealth during recent global health crises has permanently altered the landscape for the psychiatrist in Australia Sydney. Digital platforms now allow practitioners to conduct initial assessments, follow-ups, and even parts of psychotherapy remotely. This is particularly vital in Australia Sydney, where traffic congestion can hinder patient attendance at physical appointments.</w:t>
      </w:r>
    </w:p>
    <w:p>
      <w:pPr>
        <w:pStyle w:val="BodyText"/>
      </w:pPr>
      <w:r>
        <w:t xml:space="preserve">However, telepsychiatry presents challenges regarding confidentiality and the ability to assess non-verbal cues. Psychiatrists must remain vigilant about digital literacy and cybersecurity to protect patient data while expanding access across the Greater Sydney area.</w:t>
      </w:r>
    </w:p>
    <w:bookmarkEnd w:id="27"/>
    <w:bookmarkStart w:id="28" w:name="ethical-and-legal-considerations"/>
    <w:p>
      <w:pPr>
        <w:pStyle w:val="Heading2"/>
      </w:pPr>
      <w:r>
        <w:t xml:space="preserve">6. Ethical and Legal Considerations</w:t>
      </w:r>
    </w:p>
    <w:p>
      <w:pPr>
        <w:pStyle w:val="FirstParagraph"/>
      </w:pPr>
      <w:r>
        <w:t xml:space="preserve">Involuntary treatment is a sensitive yet necessary tool in psychiatry. In Australia, each state has its own Mental Health Act governing involuntary admission and treatment. In New South Wales, which includes Australia Sydney, the NSW Mental Health Act 2007 sets strict criteria for detention and treatment without consent. The psychiatrist bears the legal responsibility of ensuring that these criteria are met meticulously to protect patient rights while ensuring community safety.</w:t>
      </w:r>
    </w:p>
    <w:p>
      <w:pPr>
        <w:pStyle w:val="BodyText"/>
      </w:pPr>
      <w:r>
        <w:t xml:space="preserve">Ethical dilemmas also arise in end-of-life care, capacity assessments, and medication management for patients with complex comorbidities. A psychiatrist must balance beneficence (acting in the patient’s best interest) with autonomy (respecting the patient’s right to choose), a balancing act that is frequently tested in high-stakes cases.</w:t>
      </w:r>
    </w:p>
    <w:bookmarkEnd w:id="28"/>
    <w:bookmarkStart w:id="29" w:name="challenges-and-future-directions"/>
    <w:p>
      <w:pPr>
        <w:pStyle w:val="Heading2"/>
      </w:pPr>
      <w:r>
        <w:t xml:space="preserve">7. Challenges and Future Directions</w:t>
      </w:r>
    </w:p>
    <w:p>
      <w:pPr>
        <w:pStyle w:val="FirstParagraph"/>
      </w:pPr>
      <w:r>
        <w:t xml:space="preserve">The profession of psychiatry in Australia Sydney faces several looming challenges. Firstly, there is a growing shortage of mental health professionals relative to the population growth. Secondly, the stigma surrounding mental illness persists in certain communities, delaying help-seeking behavior.</w:t>
      </w:r>
    </w:p>
    <w:p>
      <w:pPr>
        <w:pStyle w:val="BodyText"/>
      </w:pPr>
      <w:r>
        <w:t xml:space="preserve">To address these issues, future strategies must focus on:</w:t>
      </w:r>
    </w:p>
    <w:p>
      <w:pPr>
        <w:numPr>
          <w:ilvl w:val="0"/>
          <w:numId w:val="1001"/>
        </w:numPr>
        <w:pStyle w:val="Compact"/>
      </w:pPr>
      <w:r>
        <w:rPr>
          <w:bCs/>
          <w:b/>
        </w:rPr>
        <w:t xml:space="preserve">Integrated Care Models:</w:t>
      </w:r>
      <w:r>
        <w:t xml:space="preserve"> </w:t>
      </w:r>
      <w:r>
        <w:t xml:space="preserve">Embedding psychiatrists within general practice clinics in Australia Sydney to facilitate early intervention.</w:t>
      </w:r>
    </w:p>
    <w:p>
      <w:pPr>
        <w:numPr>
          <w:ilvl w:val="0"/>
          <w:numId w:val="1001"/>
        </w:numPr>
        <w:pStyle w:val="Compact"/>
      </w:pPr>
      <w:r>
        <w:rPr>
          <w:bCs/>
          <w:b/>
        </w:rPr>
        <w:t xml:space="preserve">Cultural Safety Training:</w:t>
      </w:r>
      <w:r>
        <w:t xml:space="preserve"> </w:t>
      </w:r>
      <w:r>
        <w:t xml:space="preserve">Enhancing medical education to better prepare the next generation of psychiatrists for the multicultural reality of Australia Sydney.</w:t>
      </w:r>
    </w:p>
    <w:p>
      <w:pPr>
        <w:numPr>
          <w:ilvl w:val="0"/>
          <w:numId w:val="1001"/>
        </w:numPr>
        <w:pStyle w:val="Compact"/>
      </w:pPr>
      <w:r>
        <w:rPr>
          <w:bCs/>
          <w:b/>
        </w:rPr>
        <w:t xml:space="preserve">Policing Equity:</w:t>
      </w:r>
      <w:r>
        <w:t xml:space="preserve"> </w:t>
      </w:r>
      <w:r>
        <w:t xml:space="preserve">Policy reforms aimed at reducing out-of-pocket costs in private psychiatry or expanding public capacity to ensure equitable access for all residents of Australia Sydney.</w:t>
      </w:r>
    </w:p>
    <w:bookmarkEnd w:id="29"/>
    <w:bookmarkStart w:id="30" w:name="conclusion"/>
    <w:p>
      <w:pPr>
        <w:pStyle w:val="Heading2"/>
      </w:pPr>
      <w:r>
        <w:t xml:space="preserve">8. Conclusion</w:t>
      </w:r>
    </w:p>
    <w:p>
      <w:pPr>
        <w:pStyle w:val="FirstParagraph"/>
      </w:pPr>
      <w:r>
        <w:t xml:space="preserve">The psychiatrist plays an indispensable role in the healthcare ecosystem of Australia Sydney. Operating within a complex regulatory, cultural, and socioeconomic framework, these professionals are tasked with alleviating human suffering in one of the world’s most dynamic cities. While significant challenges regarding access and equity remain, the integration of telehealth and a growing emphasis on cultural competence offer promising avenues for improvement.</w:t>
      </w:r>
    </w:p>
    <w:p>
      <w:pPr>
        <w:pStyle w:val="BodyText"/>
      </w:pPr>
      <w:r>
        <w:t xml:space="preserve">As Australia Sydney continues to evolve demographically, the psychiatrist must adapt by fostering interdisciplinary collaboration and advocating for systemic changes. Ultimately, the effectiveness of psychiatric care in this region depends not only on clinical excellence but also on a holistic understanding of the social determinants that shape mental health in this unique Australian context.</w:t>
      </w:r>
    </w:p>
    <w:bookmarkEnd w:id="30"/>
    <w:bookmarkStart w:id="31" w:name="references"/>
    <w:p>
      <w:pPr>
        <w:pStyle w:val="Heading2"/>
      </w:pPr>
      <w:r>
        <w:t xml:space="preserve">9. References</w:t>
      </w:r>
    </w:p>
    <w:p>
      <w:pPr>
        <w:pStyle w:val="FirstParagraph"/>
      </w:pPr>
      <w:r>
        <w:rPr>
          <w:iCs/>
          <w:i/>
        </w:rPr>
        <w:t xml:space="preserve">Note: In a formal academic submission, specific citations would be listed here in APA or Harvard style.</w:t>
      </w:r>
    </w:p>
    <w:p>
      <w:pPr>
        <w:numPr>
          <w:ilvl w:val="0"/>
          <w:numId w:val="1002"/>
        </w:numPr>
        <w:pStyle w:val="Compact"/>
      </w:pPr>
      <w:r>
        <w:t xml:space="preserve">Australian Institute of Health and Welfare (AIHW). (2023). Mental Health Services in Australia.</w:t>
      </w:r>
    </w:p>
    <w:p>
      <w:pPr>
        <w:numPr>
          <w:ilvl w:val="0"/>
          <w:numId w:val="1002"/>
        </w:numPr>
        <w:pStyle w:val="Compact"/>
      </w:pPr>
      <w:r>
        <w:t xml:space="preserve">Royal Australian and New Zealand College of Psychiatrists (RANZCP). (2022). Standards for Psychiatric Practice.</w:t>
      </w:r>
    </w:p>
    <w:p>
      <w:pPr>
        <w:numPr>
          <w:ilvl w:val="0"/>
          <w:numId w:val="1002"/>
        </w:numPr>
        <w:pStyle w:val="Compact"/>
      </w:pPr>
      <w:r>
        <w:t xml:space="preserve">New South Wales Ministry of Health. (2019). NSW Mental Health Plan 2019-2033.</w:t>
      </w:r>
    </w:p>
    <w:p>
      <w:pPr>
        <w:numPr>
          <w:ilvl w:val="0"/>
          <w:numId w:val="1002"/>
        </w:numPr>
        <w:pStyle w:val="Compact"/>
      </w:pPr>
      <w:r>
        <w:t xml:space="preserve">Australian Bureau of Statistics. (2018, 4 August). Survey of Mental Health and Wellbeing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the Psychiatrist in Australia Sydney</dc:title>
  <dc:creator/>
  <dc:language>en</dc:language>
  <cp:keywords/>
  <dcterms:created xsi:type="dcterms:W3CDTF">2026-07-29T16:42:35Z</dcterms:created>
  <dcterms:modified xsi:type="dcterms:W3CDTF">2026-07-29T16:42:35Z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