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Term</w:t>
      </w:r>
      <w:r>
        <w:t xml:space="preserve"> </w:t>
      </w:r>
      <w:r>
        <w:t xml:space="preserve">Paper</w:t>
      </w:r>
    </w:p>
    <w:bookmarkStart w:id="28" w:name="Xc6c632c599b4e04868381c5f8fb94ae4784df9c"/>
    <w:p>
      <w:pPr>
        <w:pStyle w:val="Heading1"/>
      </w:pPr>
      <w:r>
        <w:t xml:space="preserve">The Role and Evolution of the Psychiatrist in Indonesia Jakarta: A Term Paper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Department of Social Sciences and Healthcare Systems</w:t>
      </w:r>
      <w:r>
        <w:br/>
      </w:r>
      <w:r>
        <w:rPr>
          <w:bCs/>
          <w:b/>
        </w:rPr>
        <w:t xml:space="preserve">Subject:</w:t>
      </w:r>
      <w:r>
        <w:t xml:space="preserve"> </w:t>
      </w:r>
      <w:r>
        <w:t xml:space="preserve">Public Health and Mental Health Policy</w:t>
      </w:r>
    </w:p>
    <w:p>
      <w:r>
        <w:pict>
          <v:rect style="width:0;height:1.5pt" o:hralign="center" o:hrstd="t" o:hr="t"/>
        </w:pict>
      </w:r>
    </w:p>
    <w:bookmarkStart w:id="20" w:name="i.-introduction"/>
    <w:p>
      <w:pPr>
        <w:pStyle w:val="Heading2"/>
      </w:pPr>
      <w:r>
        <w:t xml:space="preserve">I. Introduction</w:t>
      </w:r>
    </w:p>
    <w:p>
      <w:pPr>
        <w:pStyle w:val="FirstParagraph"/>
      </w:pPr>
      <w:r>
        <w:t xml:space="preserve">Mental health has increasingly emerged as a critical component of public health discourse globally, yet its integration into primary care systems varies significantly across different cultural and economic landscapes. In the context of Southeast Asia, Indonesia represents one of the most significant markets for healthcare development due to its vast population and rapid urbanization. Within this archipelago nation,</w:t>
      </w:r>
      <w:r>
        <w:t xml:space="preserve"> </w:t>
      </w:r>
      <w:r>
        <w:rPr>
          <w:bCs/>
          <w:b/>
        </w:rPr>
        <w:t xml:space="preserve">Indonesia Jakarta</w:t>
      </w:r>
      <w:r>
        <w:t xml:space="preserve"> </w:t>
      </w:r>
      <w:r>
        <w:t xml:space="preserve">serves as the epicenter of medical innovation, policy formulation, and healthcare delivery. This term paper aims to analyze the multifaceted role of the</w:t>
      </w:r>
      <w:r>
        <w:t xml:space="preserve"> </w:t>
      </w:r>
      <w:r>
        <w:rPr>
          <w:bCs/>
          <w:b/>
        </w:rPr>
        <w:t xml:space="preserve">Psychiatrist</w:t>
      </w:r>
      <w:r>
        <w:t xml:space="preserve"> </w:t>
      </w:r>
      <w:r>
        <w:t xml:space="preserve">within this specific geographic and cultural context. The discussion will explore historical developments, current challenges in service accessibility, cultural stigmas unique to Indonesian society, and future trajectories for psychiatric care in the capital city.</w:t>
      </w:r>
    </w:p>
    <w:p>
      <w:pPr>
        <w:pStyle w:val="BodyText"/>
      </w:pPr>
      <w:r>
        <w:t xml:space="preserve">The definition of a</w:t>
      </w:r>
      <w:r>
        <w:t xml:space="preserve"> </w:t>
      </w:r>
      <w:r>
        <w:rPr>
          <w:bCs/>
          <w:b/>
        </w:rPr>
        <w:t xml:space="preserve">Psychiatrist</w:t>
      </w:r>
      <w:r>
        <w:t xml:space="preserve"> </w:t>
      </w:r>
      <w:r>
        <w:t xml:space="preserve">extends beyond mere clinical diagnosis; it involves navigating complex socio-cultural dynamics. In Jakarta, a megacity with over ten million residents and a dense metropolitan area affecting millions more, the demand for mental health services is skyrocketing. However, the supply of qualified specialists remains disproportionately low compared to global standards. This paper argues that while the role of the</w:t>
      </w:r>
      <w:r>
        <w:t xml:space="preserve"> </w:t>
      </w:r>
      <w:r>
        <w:rPr>
          <w:bCs/>
          <w:b/>
        </w:rPr>
        <w:t xml:space="preserve">Psychiatrist</w:t>
      </w:r>
      <w:r>
        <w:t xml:space="preserve"> </w:t>
      </w:r>
      <w:r>
        <w:t xml:space="preserve">in</w:t>
      </w:r>
      <w:r>
        <w:t xml:space="preserve"> </w:t>
      </w:r>
      <w:r>
        <w:rPr>
          <w:bCs/>
          <w:b/>
        </w:rPr>
        <w:t xml:space="preserve">Indonesia Jakarta</w:t>
      </w:r>
      <w:r>
        <w:t xml:space="preserve"> </w:t>
      </w:r>
      <w:r>
        <w:t xml:space="preserve">is expanding, it faces systemic barriers rooted in cultural stigma and resource allocation that require comprehensive policy interventions.</w:t>
      </w:r>
    </w:p>
    <w:bookmarkEnd w:id="20"/>
    <w:bookmarkStart w:id="21" w:name="X6b8ff51b8d2365cc9b1c4a0f2891099e3443002"/>
    <w:p>
      <w:pPr>
        <w:pStyle w:val="Heading2"/>
      </w:pPr>
      <w:r>
        <w:t xml:space="preserve">II. Historical Context and Healthcare Infrastructure</w:t>
      </w:r>
    </w:p>
    <w:p>
      <w:pPr>
        <w:pStyle w:val="FirstParagraph"/>
      </w:pPr>
      <w:r>
        <w:t xml:space="preserve">The history of psychiatry in Indonesia is relatively modern compared to Western nations. During the colonial era, mental health care was minimal and largely institutionalized under restrictive conditions. Post-independence, the focus shifted toward community-based care, though resources remained scarce. In</w:t>
      </w:r>
      <w:r>
        <w:t xml:space="preserve"> </w:t>
      </w:r>
      <w:r>
        <w:rPr>
          <w:bCs/>
          <w:b/>
        </w:rPr>
        <w:t xml:space="preserve">Indonesia Jakarta</w:t>
      </w:r>
      <w:r>
        <w:t xml:space="preserve">, major hospitals such as RSCM (Dr. Cipto Mangunkusumo General Hospital) and Siloam Hospitals have historically served as the primary referral centers for severe psychiatric cases.</w:t>
      </w:r>
    </w:p>
    <w:p>
      <w:pPr>
        <w:pStyle w:val="BodyText"/>
      </w:pPr>
      <w:r>
        <w:t xml:space="preserve">The establishment of specialized mental health institutions in Jakarta has been a gradual process. The presence of a dedicated</w:t>
      </w:r>
      <w:r>
        <w:t xml:space="preserve"> </w:t>
      </w:r>
      <w:r>
        <w:rPr>
          <w:bCs/>
          <w:b/>
        </w:rPr>
        <w:t xml:space="preserve">Psychiatrist</w:t>
      </w:r>
      <w:r>
        <w:t xml:space="preserve"> </w:t>
      </w:r>
      <w:r>
        <w:t xml:space="preserve">is now standardized in tertiary care facilities within the city center. However, the disparity between central Jakarta and peripheral areas like Depok or Bekasi highlights an uneven distribution of mental health professionals. While medical faculties such as Universitas Indonesia have strengthened their psychiatry departments to train new specialists, the gap between graduation rates and actual clinical availability remains a significant hurdle for the healthcare system.</w:t>
      </w:r>
    </w:p>
    <w:bookmarkEnd w:id="21"/>
    <w:bookmarkStart w:id="22" w:name="X514863d73aa78ca1fd9f08e1a5b9919609af1ee"/>
    <w:p>
      <w:pPr>
        <w:pStyle w:val="Heading2"/>
      </w:pPr>
      <w:r>
        <w:t xml:space="preserve">III. The Role of the Psychiatrist in Clinical Practice</w:t>
      </w:r>
    </w:p>
    <w:p>
      <w:pPr>
        <w:pStyle w:val="FirstParagraph"/>
      </w:pPr>
      <w:r>
        <w:t xml:space="preserve">In contemporary practice within</w:t>
      </w:r>
      <w:r>
        <w:t xml:space="preserve"> </w:t>
      </w:r>
      <w:r>
        <w:rPr>
          <w:bCs/>
          <w:b/>
        </w:rPr>
        <w:t xml:space="preserve">Indonesia Jakarta</w:t>
      </w:r>
      <w:r>
        <w:t xml:space="preserve">, the role of the</w:t>
      </w:r>
      <w:r>
        <w:t xml:space="preserve"> </w:t>
      </w:r>
      <w:r>
        <w:rPr>
          <w:bCs/>
          <w:b/>
        </w:rPr>
        <w:t xml:space="preserve">Psychiatrist</w:t>
      </w:r>
      <w:r>
        <w:t xml:space="preserve"> </w:t>
      </w:r>
      <w:r>
        <w:t xml:space="preserve">has evolved from purely biological intervention to a biopsychosocial model. This shift is necessitated by the high prevalence of stress-related disorders, anxiety, and depression associated with urban life in one of the world’s most congested cities. Jakarta’s traffic congestion (macet), pollution levels, and fast-paced economic environment contribute significantly to rising mental health issues.</w:t>
      </w:r>
    </w:p>
    <w:p>
      <w:pPr>
        <w:pStyle w:val="BodyText"/>
      </w:pPr>
      <w:r>
        <w:t xml:space="preserve">The</w:t>
      </w:r>
      <w:r>
        <w:t xml:space="preserve"> </w:t>
      </w:r>
      <w:r>
        <w:rPr>
          <w:bCs/>
          <w:b/>
        </w:rPr>
        <w:t xml:space="preserve">Psychiatrist</w:t>
      </w:r>
      <w:r>
        <w:t xml:space="preserve"> </w:t>
      </w:r>
      <w:r>
        <w:t xml:space="preserve">in this region is expected to perform several key functions:</w:t>
      </w:r>
    </w:p>
    <w:p>
      <w:pPr>
        <w:numPr>
          <w:ilvl w:val="0"/>
          <w:numId w:val="1001"/>
        </w:numPr>
        <w:pStyle w:val="Compact"/>
      </w:pPr>
      <w:r>
        <w:rPr>
          <w:bCs/>
          <w:b/>
        </w:rPr>
        <w:t xml:space="preserve">Diagnostics and Treatment:</w:t>
      </w:r>
      <w:r>
        <w:t xml:space="preserve"> </w:t>
      </w:r>
      <w:r>
        <w:t xml:space="preserve">Utilizing pharmacological interventions for conditions such as schizophrenia, bipolar disorder, and major depressive disorder. This is often the first line of defense in private clinics frequented by the middle and upper classes in Jakarta.</w:t>
      </w:r>
    </w:p>
    <w:p>
      <w:pPr>
        <w:numPr>
          <w:ilvl w:val="0"/>
          <w:numId w:val="1001"/>
        </w:numPr>
        <w:pStyle w:val="Compact"/>
      </w:pPr>
      <w:r>
        <w:rPr>
          <w:bCs/>
          <w:b/>
        </w:rPr>
        <w:t xml:space="preserve">Psychotherapy Integration:</w:t>
      </w:r>
      <w:r>
        <w:t xml:space="preserve"> </w:t>
      </w:r>
      <w:r>
        <w:t xml:space="preserve">While medication management is common, there is a growing emphasis on cognitive-behavioral therapy (CBT) and other psychotherapeutic modalities. However, finding combined care involving both a psychiatrist and a clinical psychologist remains expensive.</w:t>
      </w:r>
    </w:p>
    <w:p>
      <w:pPr>
        <w:numPr>
          <w:ilvl w:val="0"/>
          <w:numId w:val="1001"/>
        </w:numPr>
        <w:pStyle w:val="Compact"/>
      </w:pPr>
      <w:r>
        <w:rPr>
          <w:bCs/>
          <w:b/>
        </w:rPr>
        <w:t xml:space="preserve">Crisis Intervention:</w:t>
      </w:r>
      <w:r>
        <w:t xml:space="preserve"> </w:t>
      </w:r>
      <w:r>
        <w:t xml:space="preserve">With the rise in suicide rates among adolescents and young adults in Indonesia, psychiatrists play a vital role in crisis management. Jakarta’s mental health hotlines often rely on triage by psychiatric specialists to determine the urgency of hospitalization.</w:t>
      </w:r>
    </w:p>
    <w:bookmarkEnd w:id="22"/>
    <w:bookmarkStart w:id="23" w:name="X7f2fbb81884a42ebf1e9476ddba4e39f68edbee"/>
    <w:p>
      <w:pPr>
        <w:pStyle w:val="Heading2"/>
      </w:pPr>
      <w:r>
        <w:t xml:space="preserve">IV. Cultural Stigma and Societal Perceptions</w:t>
      </w:r>
    </w:p>
    <w:p>
      <w:pPr>
        <w:pStyle w:val="FirstParagraph"/>
      </w:pPr>
      <w:r>
        <w:t xml:space="preserve">A defining characteristic of seeking mental health care in</w:t>
      </w:r>
      <w:r>
        <w:t xml:space="preserve"> </w:t>
      </w:r>
      <w:r>
        <w:rPr>
          <w:bCs/>
          <w:b/>
        </w:rPr>
        <w:t xml:space="preserve">Indonesia Jakarta</w:t>
      </w:r>
      <w:r>
        <w:t xml:space="preserve">, as in much of Indonesia, is the profound impact of cultural stigma. In many Indonesian communities, mental illness is frequently misunderstood through a spiritual or supernatural lens rather than a medical one. It is not uncommon for families to seek help from traditional healers (</w:t>
      </w:r>
      <w:r>
        <w:rPr>
          <w:iCs/>
          <w:i/>
        </w:rPr>
        <w:t xml:space="preserve">dukun</w:t>
      </w:r>
      <w:r>
        <w:t xml:space="preserve">) or religious figures before consulting a</w:t>
      </w:r>
      <w:r>
        <w:t xml:space="preserve"> </w:t>
      </w:r>
      <w:r>
        <w:rPr>
          <w:bCs/>
          <w:b/>
        </w:rPr>
        <w:t xml:space="preserve">Psychiatrist</w:t>
      </w:r>
      <w:r>
        <w:t xml:space="preserve">.</w:t>
      </w:r>
    </w:p>
    <w:p>
      <w:pPr>
        <w:pStyle w:val="BodyText"/>
      </w:pPr>
      <w:r>
        <w:t xml:space="preserve">This cultural barrier delays treatment initiation, often resulting in more severe clinical presentations when patients finally do reach psychiatric care in Jakarta. The concept of "saving face" (</w:t>
      </w:r>
      <w:r>
        <w:rPr>
          <w:iCs/>
          <w:i/>
        </w:rPr>
        <w:t xml:space="preserve">jaga image</w:t>
      </w:r>
      <w:r>
        <w:t xml:space="preserve">) is particularly strong in urban business and social circles. Consequently, many high-functioning professionals may conceal their mental health struggles, leading to undiagnosed burnout and depression. The</w:t>
      </w:r>
      <w:r>
        <w:t xml:space="preserve"> </w:t>
      </w:r>
      <w:r>
        <w:rPr>
          <w:bCs/>
          <w:b/>
        </w:rPr>
        <w:t xml:space="preserve">Psychiatrist</w:t>
      </w:r>
      <w:r>
        <w:t xml:space="preserve"> </w:t>
      </w:r>
      <w:r>
        <w:t xml:space="preserve">must therefore possess not only medical expertise but also cultural competence to navigate these beliefs without alienating the patient or their family.</w:t>
      </w:r>
    </w:p>
    <w:bookmarkEnd w:id="23"/>
    <w:bookmarkStart w:id="24" w:name="X65b0919ad174f21a881aa59a60d702d8e907bd4"/>
    <w:p>
      <w:pPr>
        <w:pStyle w:val="Heading2"/>
      </w:pPr>
      <w:r>
        <w:t xml:space="preserve">V. Challenges in Accessibility and Affordability</w:t>
      </w:r>
    </w:p>
    <w:p>
      <w:pPr>
        <w:pStyle w:val="FirstParagraph"/>
      </w:pPr>
      <w:r>
        <w:t xml:space="preserve">The economic landscape of mental health care in</w:t>
      </w:r>
      <w:r>
        <w:t xml:space="preserve"> </w:t>
      </w:r>
      <w:r>
        <w:rPr>
          <w:bCs/>
          <w:b/>
        </w:rPr>
        <w:t xml:space="preserve">Indonesia Jakarta</w:t>
      </w:r>
      <w:r>
        <w:t xml:space="preserve"> </w:t>
      </w:r>
      <w:r>
        <w:t xml:space="preserve">is polarized. Private psychiatric services, while offering high-quality care with shorter wait times, are often unaffordable for the average Indonesian worker. Conversely, public hospitals suffer from overcrowding and limited resources. Although Indonesia introduced the Universal Health Coverage (JKN) through BPJS Kesehatan, mental health coverage has historically had limitations regarding the number of outpatient sessions and types of therapies covered.</w:t>
      </w:r>
    </w:p>
    <w:p>
      <w:pPr>
        <w:pStyle w:val="BodyText"/>
      </w:pPr>
      <w:r>
        <w:t xml:space="preserve">The shortage of specialists is acute. According to recent data, the ratio of psychiatrists to patients in Indonesia is far below World Health Organization recommendations. In Jakarta specifically, while the concentration of doctors is higher than in rural provinces, there are still vast numbers of residents who cannot access timely psychiatric evaluation. This accessibility gap underscores the need for task-shifting strategies, where general practitioners and community health workers are trained to handle mild mental health issues under the supervision of a</w:t>
      </w:r>
      <w:r>
        <w:t xml:space="preserve"> </w:t>
      </w:r>
      <w:r>
        <w:rPr>
          <w:bCs/>
          <w:b/>
        </w:rPr>
        <w:t xml:space="preserve">Psychiatrist</w:t>
      </w:r>
      <w:r>
        <w:t xml:space="preserve">.</w:t>
      </w:r>
    </w:p>
    <w:bookmarkEnd w:id="24"/>
    <w:bookmarkStart w:id="25" w:name="vi.-digital-health-and-future-prospects"/>
    <w:p>
      <w:pPr>
        <w:pStyle w:val="Heading2"/>
      </w:pPr>
      <w:r>
        <w:t xml:space="preserve">VI. Digital Health and Future Prospects</w:t>
      </w:r>
    </w:p>
    <w:p>
      <w:pPr>
        <w:pStyle w:val="FirstParagraph"/>
      </w:pPr>
      <w:r>
        <w:t xml:space="preserve">A promising development in the field is the integration of digital health solutions. In post-pandemic Jakarta, tele-psychiatry has gained traction. Apps and online platforms now facilitate consultations with a</w:t>
      </w:r>
      <w:r>
        <w:t xml:space="preserve"> </w:t>
      </w:r>
      <w:r>
        <w:rPr>
          <w:bCs/>
          <w:b/>
        </w:rPr>
        <w:t xml:space="preserve">Psychiatrist</w:t>
      </w:r>
      <w:r>
        <w:t xml:space="preserve">, bypassing geographical barriers within the city and reducing stigma by allowing patients to seek help anonymously from their homes.</w:t>
      </w:r>
    </w:p>
    <w:p>
      <w:pPr>
        <w:pStyle w:val="BodyText"/>
      </w:pPr>
      <w:r>
        <w:t xml:space="preserve">However, digital divides remain. Not all patients have reliable internet access or the technological literacy to engage in virtual care. Furthermore, regulatory frameworks for telemedicine are still evolving in Indonesia. For the future, it is imperative that policymakers in</w:t>
      </w:r>
      <w:r>
        <w:t xml:space="preserve"> </w:t>
      </w:r>
      <w:r>
        <w:rPr>
          <w:bCs/>
          <w:b/>
        </w:rPr>
        <w:t xml:space="preserve">Indonesia Jakarta</w:t>
      </w:r>
      <w:r>
        <w:t xml:space="preserve"> </w:t>
      </w:r>
      <w:r>
        <w:t xml:space="preserve">integrate psychiatric services more closely with primary healthcare centers (</w:t>
      </w:r>
      <w:r>
        <w:rPr>
          <w:iCs/>
          <w:i/>
        </w:rPr>
        <w:t xml:space="preserve">Puskesmas</w:t>
      </w:r>
      <w:r>
        <w:t xml:space="preserve">). By embedding mental health screenings into routine check-ups and ensuring that general practitioners can refer patients effectively to a</w:t>
      </w:r>
      <w:r>
        <w:t xml:space="preserve"> </w:t>
      </w:r>
      <w:r>
        <w:rPr>
          <w:bCs/>
          <w:b/>
        </w:rPr>
        <w:t xml:space="preserve">Psychiatrist</w:t>
      </w:r>
      <w:r>
        <w:t xml:space="preserve">, the system can become more holistic.</w:t>
      </w:r>
    </w:p>
    <w:bookmarkEnd w:id="25"/>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Indonesia Jakarta</w:t>
      </w:r>
    </w:p>
    <w:p>
      <w:pPr>
        <w:pStyle w:val="BodyText"/>
      </w:pPr>
      <w:r>
        <w:t xml:space="preserve">To improve mental health outcomes in the capital, a multi-faceted approach is required. This includes rigorous anti-stigma campaigns tailored to Indonesian cultural values, expansion of mental health coverage under national insurance schemes, and increased investment in psychiatric education. Only by addressing these structural and social determinants can</w:t>
      </w:r>
      <w:r>
        <w:t xml:space="preserve"> </w:t>
      </w:r>
      <w:r>
        <w:rPr>
          <w:bCs/>
          <w:b/>
        </w:rPr>
        <w:t xml:space="preserve">Indonesia Jakarta</w:t>
      </w:r>
      <w:r>
        <w:t xml:space="preserve"> </w:t>
      </w:r>
      <w:r>
        <w:t xml:space="preserve">fully realize the potential of its psychiatric workforce to serve a resilient and mentally healthy population. The future of psychiatry in this region depends not just on medical advancements, but on the successful integration of mental health into the broader societal fabric.</w:t>
      </w:r>
    </w:p>
    <w:p>
      <w:r>
        <w:pict>
          <v:rect style="width:0;height:1.5pt" o:hralign="center" o:hrstd="t" o:hr="t"/>
        </w:pict>
      </w:r>
    </w:p>
    <w:bookmarkStart w:id="26" w:name="bibliography"/>
    <w:p>
      <w:pPr>
        <w:pStyle w:val="Heading3"/>
      </w:pPr>
      <w:r>
        <w:t xml:space="preserve">Bibliography</w:t>
      </w:r>
    </w:p>
    <w:p>
      <w:pPr>
        <w:pStyle w:val="FirstParagraph"/>
      </w:pPr>
      <w:r>
        <w:t xml:space="preserve">1. World Health Organization. (2022). Mental Health Atlas: Indonesia Country Profile.</w:t>
      </w:r>
      <w:r>
        <w:br/>
      </w:r>
      <w:r>
        <w:t xml:space="preserve">2. Ministry of Health Republic of Indonesia. (2019). National Strategy for Mental Health Development.</w:t>
      </w:r>
      <w:r>
        <w:br/>
      </w:r>
      <w:r>
        <w:t xml:space="preserve">3. Subramaniam, M., et al. (2017). "Mental health literacy and stigma in Singapore and Indonesia." Asian Journal of Psychiatry.</w:t>
      </w:r>
      <w:r>
        <w:br/>
      </w:r>
      <w:r>
        <w:t xml:space="preserve">4. Jakarta Provincial Health Office Reports on Urban Stress Syndromes (2021-2023).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Indonesia Jakarta: A Term Paper</dc:title>
  <dc:creator/>
  <dc:language>en</dc:language>
  <cp:keywords/>
  <dcterms:created xsi:type="dcterms:W3CDTF">2026-07-29T16:24:10Z</dcterms:created>
  <dcterms:modified xsi:type="dcterms:W3CDTF">2026-07-29T16:24:10Z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