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Iran,</w:t>
      </w:r>
      <w:r>
        <w:t xml:space="preserve"> </w:t>
      </w:r>
      <w:r>
        <w:t xml:space="preserve">Tehran</w:t>
      </w:r>
    </w:p>
    <w:bookmarkStart w:id="30" w:name="X0595e5e5a99af9a6bb380a2c39c64fa9df15644"/>
    <w:p>
      <w:pPr>
        <w:pStyle w:val="Heading1"/>
      </w:pPr>
      <w:r>
        <w:t xml:space="preserve">The Role and Challenges of the Psychiatrist in Iran, Tehran</w:t>
      </w:r>
    </w:p>
    <w:bookmarkStart w:id="20" w:name="i.-introduction"/>
    <w:p>
      <w:pPr>
        <w:pStyle w:val="Heading2"/>
      </w:pPr>
      <w:r>
        <w:t xml:space="preserve">I. Introduction</w:t>
      </w:r>
    </w:p>
    <w:p>
      <w:pPr>
        <w:pStyle w:val="FirstParagraph"/>
      </w:pPr>
      <w:r>
        <w:t xml:space="preserve">Mental health has historically been a subject shrouded in silence and stigma, particularly within traditional societies where spiritual or moral interpretations of psychological distress often overshadowed medical understanding. In recent decades, however, the landscape of mental healthcare in</w:t>
      </w:r>
      <w:r>
        <w:t xml:space="preserve"> </w:t>
      </w:r>
      <w:r>
        <w:rPr>
          <w:bCs/>
          <w:b/>
        </w:rPr>
        <w:t xml:space="preserve">Iran</w:t>
      </w:r>
      <w:r>
        <w:t xml:space="preserve">, specifically within its bustling capital city of</w:t>
      </w:r>
      <w:r>
        <w:t xml:space="preserve"> </w:t>
      </w:r>
      <w:r>
        <w:rPr>
          <w:bCs/>
          <w:b/>
        </w:rPr>
        <w:t xml:space="preserve">Tehran</w:t>
      </w:r>
      <w:r>
        <w:t xml:space="preserve">, has undergone a significant transformation. At the epicenter of this transformation is the professional role and practice of the psychiatrist. This term paper explores the multifaceted position of the psychiatrist in contemporary</w:t>
      </w:r>
      <w:r>
        <w:t xml:space="preserve"> </w:t>
      </w:r>
      <w:r>
        <w:rPr>
          <w:iCs/>
          <w:i/>
        </w:rPr>
        <w:t xml:space="preserve">Iran, Tehran</w:t>
      </w:r>
      <w:r>
        <w:t xml:space="preserve">, analyzing their clinical responsibilities, their interaction with cultural frameworks, and how they address modern psychiatric challenges within one of Iran’s most populous metropolitan areas.</w:t>
      </w:r>
    </w:p>
    <w:bookmarkEnd w:id="20"/>
    <w:bookmarkStart w:id="21" w:name="Xa37e59db16df29767c21ce150db350bb651f886"/>
    <w:p>
      <w:pPr>
        <w:pStyle w:val="Heading2"/>
      </w:pPr>
      <w:r>
        <w:t xml:space="preserve">II. The Professional Identity and Training of the Psychiatrist</w:t>
      </w:r>
    </w:p>
    <w:p>
      <w:pPr>
        <w:pStyle w:val="FirstParagraph"/>
      </w:pPr>
      <w:r>
        <w:t xml:space="preserve">To understand the psychiatrist in</w:t>
      </w:r>
      <w:r>
        <w:t xml:space="preserve"> </w:t>
      </w:r>
      <w:r>
        <w:rPr>
          <w:bCs/>
          <w:b/>
        </w:rPr>
        <w:t xml:space="preserve">Iran</w:t>
      </w:r>
      <w:r>
        <w:t xml:space="preserve">, one must first appreciate the rigorous path to this profession. In</w:t>
      </w:r>
      <w:r>
        <w:t xml:space="preserve"> </w:t>
      </w:r>
      <w:r>
        <w:rPr>
          <w:iCs/>
          <w:i/>
        </w:rPr>
        <w:t xml:space="preserve">Tehran</w:t>
      </w:r>
      <w:r>
        <w:t xml:space="preserve">, psychiatry is recognized as a medical specialty requiring extensive postgraduate training. A physician typically completes six years of general medicine followed by four additional years of specialized residency at renowned institutions such as Tehran University of Medical Sciences or Iran University of Medical Sciences.</w:t>
      </w:r>
    </w:p>
    <w:p>
      <w:pPr>
        <w:pStyle w:val="BodyText"/>
      </w:pPr>
      <w:r>
        <w:t xml:space="preserve">The modern psychiatrist in</w:t>
      </w:r>
      <w:r>
        <w:t xml:space="preserve"> </w:t>
      </w:r>
      <w:r>
        <w:rPr>
          <w:bCs/>
          <w:b/>
        </w:rPr>
        <w:t xml:space="preserve">Iran, Tehran</w:t>
      </w:r>
      <w:r>
        <w:t xml:space="preserve">, operates under the jurisdictional authority and ethical guidelines set forth by the Iranian Ministry of Health and Medical Education. These professionals are equipped with biomedical knowledge that aligns with global standards (such as DSM-5 criteria), yet they practice within a unique cultural context. The training emphasizes not only pharmacological management but also psychotherapy, requiring the</w:t>
      </w:r>
      <w:r>
        <w:t xml:space="preserve"> </w:t>
      </w:r>
      <w:r>
        <w:rPr>
          <w:bCs/>
          <w:b/>
        </w:rPr>
        <w:t xml:space="preserve">Psychiatrist</w:t>
      </w:r>
      <w:r>
        <w:t xml:space="preserve"> </w:t>
      </w:r>
      <w:r>
        <w:t xml:space="preserve">to bridge the gap between Western psychiatric models and local patient expectations.</w:t>
      </w:r>
    </w:p>
    <w:bookmarkEnd w:id="21"/>
    <w:bookmarkStart w:id="22" w:name="X27c8b294f59ce0d12befd4e178361cb2ae15625"/>
    <w:p>
      <w:pPr>
        <w:pStyle w:val="Heading2"/>
      </w:pPr>
      <w:r>
        <w:t xml:space="preserve">III. Cultural Context and Stigma Management</w:t>
      </w:r>
    </w:p>
    <w:p>
      <w:pPr>
        <w:pStyle w:val="FirstParagraph"/>
      </w:pPr>
      <w:r>
        <w:t xml:space="preserve">A defining characteristic of practicing as a psychiatrist in</w:t>
      </w:r>
      <w:r>
        <w:t xml:space="preserve"> </w:t>
      </w:r>
      <w:r>
        <w:rPr>
          <w:iCs/>
          <w:i/>
        </w:rPr>
        <w:t xml:space="preserve">Iran, Tehran</w:t>
      </w:r>
      <w:r>
        <w:t xml:space="preserve">, is navigating cultural attitudes toward mental illness. Historically, psychological symptoms were often attributed to supernatural causes (such as the evil eye or possession). While this belief system has diminished among the educated population in</w:t>
      </w:r>
      <w:r>
        <w:t xml:space="preserve"> </w:t>
      </w:r>
      <w:r>
        <w:rPr>
          <w:bCs/>
          <w:b/>
        </w:rPr>
        <w:t xml:space="preserve">Tehran</w:t>
      </w:r>
      <w:r>
        <w:t xml:space="preserve">, it remains prevalent across various demographics.</w:t>
      </w:r>
    </w:p>
    <w:p>
      <w:pPr>
        <w:pStyle w:val="BodyText"/>
      </w:pPr>
      <w:r>
        <w:t xml:space="preserve">The psychiatrist plays a crucial role in destigmatizing mental health issues. In clinical settings across</w:t>
      </w:r>
      <w:r>
        <w:t xml:space="preserve"> </w:t>
      </w:r>
      <w:r>
        <w:rPr>
          <w:iCs/>
          <w:i/>
        </w:rPr>
        <w:t xml:space="preserve">Tehran</w:t>
      </w:r>
      <w:r>
        <w:t xml:space="preserve">, psychiatrists must often employ culturally sensitive communication strategies to validate patient experiences without dismissing their cultural or religious beliefs. For instance, integrating spiritual coping mechanisms into treatment plans can enhance adherence and trust. The</w:t>
      </w:r>
      <w:r>
        <w:t xml:space="preserve"> </w:t>
      </w:r>
      <w:r>
        <w:rPr>
          <w:bCs/>
          <w:b/>
        </w:rPr>
        <w:t xml:space="preserve">Psychiatrist</w:t>
      </w:r>
      <w:r>
        <w:t xml:space="preserve"> </w:t>
      </w:r>
      <w:r>
        <w:t xml:space="preserve">thus acts as an educator, helping families in</w:t>
      </w:r>
      <w:r>
        <w:t xml:space="preserve"> </w:t>
      </w:r>
      <w:r>
        <w:rPr>
          <w:bCs/>
          <w:b/>
        </w:rPr>
        <w:t xml:space="preserve">Iran</w:t>
      </w:r>
      <w:r>
        <w:t xml:space="preserve"> </w:t>
      </w:r>
      <w:r>
        <w:t xml:space="preserve">understand conditions like depression and anxiety as medical realities rather than moral failures.</w:t>
      </w:r>
    </w:p>
    <w:bookmarkEnd w:id="22"/>
    <w:bookmarkStart w:id="25" w:name="X4865593951e0f8d193e76c83c2916ff5724606b"/>
    <w:p>
      <w:pPr>
        <w:pStyle w:val="Heading2"/>
      </w:pPr>
      <w:r>
        <w:t xml:space="preserve">IV. Clinical Challenges in a Metropolitan Setting</w:t>
      </w:r>
    </w:p>
    <w:p>
      <w:pPr>
        <w:pStyle w:val="FirstParagraph"/>
      </w:pPr>
      <w:r>
        <w:rPr>
          <w:iCs/>
          <w:i/>
        </w:rPr>
        <w:t xml:space="preserve">Tehran</w:t>
      </w:r>
      <w:r>
        <w:t xml:space="preserve">, with a population exceeding eight million, presents unique clinical challenges for the psychiatrist. The rapid pace of urbanization, economic pressures, and social changes contribute to high rates of mood disorders, substance use disorders (particularly among youth), and anxiety-related conditions.</w:t>
      </w:r>
    </w:p>
    <w:bookmarkStart w:id="23" w:name="substance-abuse"/>
    <w:p>
      <w:pPr>
        <w:pStyle w:val="Heading3"/>
      </w:pPr>
      <w:r>
        <w:t xml:space="preserve">4.1 Substance Abuse</w:t>
      </w:r>
    </w:p>
    <w:p>
      <w:pPr>
        <w:pStyle w:val="FirstParagraph"/>
      </w:pPr>
      <w:r>
        <w:t xml:space="preserve">A significant burden on psychiatrists in</w:t>
      </w:r>
      <w:r>
        <w:t xml:space="preserve"> </w:t>
      </w:r>
      <w:r>
        <w:rPr>
          <w:bCs/>
          <w:b/>
        </w:rPr>
        <w:t xml:space="preserve">Iran</w:t>
      </w:r>
      <w:r>
        <w:t xml:space="preserve">, particularly in the capital</w:t>
      </w:r>
      <w:r>
        <w:t xml:space="preserve"> </w:t>
      </w:r>
      <w:r>
        <w:rPr>
          <w:iCs/>
          <w:i/>
        </w:rPr>
        <w:t xml:space="preserve">Tehran</w:t>
      </w:r>
      <w:r>
        <w:t xml:space="preserve">, is the treatment of addiction. The prevalence of opiate use, methamphetamine (crystal meth), and synthetic drugs requires specialized psychiatric interventions. Psychiatrists here often work within multidisciplinary teams that include addiction counselors and social workers to provide holistic care for patients struggling with dual diagnoses.</w:t>
      </w:r>
    </w:p>
    <w:bookmarkEnd w:id="23"/>
    <w:bookmarkStart w:id="24" w:name="migration-related-stress"/>
    <w:p>
      <w:pPr>
        <w:pStyle w:val="Heading3"/>
      </w:pPr>
      <w:r>
        <w:t xml:space="preserve">4.2 Migration-Related Stress</w:t>
      </w:r>
    </w:p>
    <w:p>
      <w:pPr>
        <w:pStyle w:val="FirstParagraph"/>
      </w:pPr>
      <w:r>
        <w:t xml:space="preserve">The city of</w:t>
      </w:r>
      <w:r>
        <w:t xml:space="preserve"> </w:t>
      </w:r>
      <w:r>
        <w:rPr>
          <w:bCs/>
          <w:b/>
        </w:rPr>
        <w:t xml:space="preserve">Tehran</w:t>
      </w:r>
      <w:r>
        <w:t xml:space="preserve"> </w:t>
      </w:r>
      <w:r>
        <w:t xml:space="preserve">also serves as a hub for internal migration and hosts various refugee populations (including Afghans and Iraqis). The psychiatrist in</w:t>
      </w:r>
      <w:r>
        <w:t xml:space="preserve"> </w:t>
      </w:r>
      <w:r>
        <w:rPr>
          <w:iCs/>
          <w:i/>
        </w:rPr>
        <w:t xml:space="preserve">Iran, Tehran</w:t>
      </w:r>
      <w:r>
        <w:t xml:space="preserve">, frequently encounters patients suffering from trauma-related disorders stemming from displacement. Addressing these complex psychosocial stressors requires the psychiatrist to possess high levels of empathy and adaptability.</w:t>
      </w:r>
    </w:p>
    <w:bookmarkEnd w:id="24"/>
    <w:bookmarkEnd w:id="25"/>
    <w:bookmarkStart w:id="26" w:name="X6d538b1935cc48142580fdcc613749db5179dd7"/>
    <w:p>
      <w:pPr>
        <w:pStyle w:val="Heading2"/>
      </w:pPr>
      <w:r>
        <w:t xml:space="preserve">V. Technological Advancement: Telepsychiatry in Iran</w:t>
      </w:r>
    </w:p>
    <w:p>
      <w:pPr>
        <w:pStyle w:val="FirstParagraph"/>
      </w:pPr>
      <w:r>
        <w:t xml:space="preserve">In recent years, the practice of psychiatry in</w:t>
      </w:r>
      <w:r>
        <w:t xml:space="preserve"> </w:t>
      </w:r>
      <w:r>
        <w:rPr>
          <w:bCs/>
          <w:b/>
        </w:rPr>
        <w:t xml:space="preserve">Tehran</w:t>
      </w:r>
      <w:r>
        <w:t xml:space="preserve"> </w:t>
      </w:r>
      <w:r>
        <w:t xml:space="preserve">has expanded beyond physical clinics through telemedicine. The infrastructure for digital communication is robust in</w:t>
      </w:r>
      <w:r>
        <w:t xml:space="preserve"> </w:t>
      </w:r>
      <w:r>
        <w:rPr>
          <w:iCs/>
          <w:i/>
        </w:rPr>
        <w:t xml:space="preserve">Iran</w:t>
      </w:r>
      <w:r>
        <w:t xml:space="preserve">, and the pandemic accelerated the adoption of online psychiatric consultations. This shift has allowed psychiatrists to reach underserved populations within the metropolitan area and even remote provinces.</w:t>
      </w:r>
    </w:p>
    <w:p>
      <w:pPr>
        <w:pStyle w:val="BodyText"/>
      </w:pPr>
      <w:r>
        <w:t xml:space="preserve">However, this expansion brings ethical challenges regarding patient privacy, data security, and establishing a therapeutic alliance remotely. The psychiatrist must navigate these digital boundaries while maintaining the high standard of care expected in</w:t>
      </w:r>
      <w:r>
        <w:t xml:space="preserve"> </w:t>
      </w:r>
      <w:r>
        <w:rPr>
          <w:bCs/>
          <w:b/>
        </w:rPr>
        <w:t xml:space="preserve">Tehran’s</w:t>
      </w:r>
      <w:r>
        <w:t xml:space="preserve"> </w:t>
      </w:r>
      <w:r>
        <w:t xml:space="preserve">medical community.</w:t>
      </w:r>
    </w:p>
    <w:bookmarkEnd w:id="26"/>
    <w:bookmarkStart w:id="27" w:name="X2a1b635a69ac162949bed73bab8804efe6f4f3a"/>
    <w:p>
      <w:pPr>
        <w:pStyle w:val="Heading2"/>
      </w:pPr>
      <w:r>
        <w:t xml:space="preserve">VI. Socio-Political Influences on Practice</w:t>
      </w:r>
    </w:p>
    <w:p>
      <w:pPr>
        <w:pStyle w:val="FirstParagraph"/>
      </w:pPr>
      <w:r>
        <w:t xml:space="preserve">The role of the psychiatrist cannot be entirely separated from the broader socio-political environment in</w:t>
      </w:r>
      <w:r>
        <w:t xml:space="preserve"> </w:t>
      </w:r>
      <w:r>
        <w:rPr>
          <w:iCs/>
          <w:i/>
        </w:rPr>
        <w:t xml:space="preserve">Iran, Tehran</w:t>
      </w:r>
      <w:r>
        <w:t xml:space="preserve">. Economic sanctions, inflation, and political instability have been linked to increased levels of collective anxiety and depression. Psychiatric literature in Iran increasingly discusses "social determinants of health." Consequently, psychiatrists must remain aware of how macro-economic factors affect individual mental states.</w:t>
      </w:r>
    </w:p>
    <w:p>
      <w:pPr>
        <w:pStyle w:val="BodyText"/>
      </w:pPr>
      <w:r>
        <w:t xml:space="preserve">Furthermore, the psychiatrist often faces the ethical challenge of balancing patient confidentiality with legal obligations. While strict privacy laws exist, navigating interactions with security or judicial authorities requires professional integrity and discretion to protect patient welfare.</w:t>
      </w:r>
    </w:p>
    <w:bookmarkEnd w:id="27"/>
    <w:bookmarkStart w:id="28" w:name="vii.-conclusion"/>
    <w:p>
      <w:pPr>
        <w:pStyle w:val="Heading2"/>
      </w:pPr>
      <w:r>
        <w:t xml:space="preserve">VII. Conclusion</w:t>
      </w:r>
    </w:p>
    <w:p>
      <w:pPr>
        <w:pStyle w:val="FirstParagraph"/>
      </w:pPr>
      <w:r>
        <w:t xml:space="preserve">In conclusion, the psychiatrist in</w:t>
      </w:r>
      <w:r>
        <w:t xml:space="preserve"> </w:t>
      </w:r>
      <w:r>
        <w:rPr>
          <w:bCs/>
          <w:b/>
        </w:rPr>
        <w:t xml:space="preserve">Iran</w:t>
      </w:r>
      <w:r>
        <w:t xml:space="preserve">, particularly within the dynamic environment of</w:t>
      </w:r>
      <w:r>
        <w:t xml:space="preserve"> </w:t>
      </w:r>
      <w:r>
        <w:rPr>
          <w:iCs/>
          <w:i/>
        </w:rPr>
        <w:t xml:space="preserve">Tehran</w:t>
      </w:r>
      <w:r>
        <w:t xml:space="preserve">, serves as a vital bridge between biomedical science and cultural tradition. They are not merely prescribers of medication but are essential figures in societal health, tasked with dismantling stigma, treating complex substance abuse issues, and adapting to technological changes.</w:t>
      </w:r>
    </w:p>
    <w:p>
      <w:pPr>
        <w:pStyle w:val="BodyText"/>
      </w:pPr>
      <w:r>
        <w:t xml:space="preserve">While challenges such as resource allocation in public sectors and the psychological toll of socio-economic pressures persist, the professionalization and growing acceptance of psychiatry in</w:t>
      </w:r>
      <w:r>
        <w:t xml:space="preserve"> </w:t>
      </w:r>
      <w:r>
        <w:rPr>
          <w:iCs/>
          <w:i/>
        </w:rPr>
        <w:t xml:space="preserve">Tehran</w:t>
      </w:r>
      <w:r>
        <w:t xml:space="preserve"> </w:t>
      </w:r>
      <w:r>
        <w:t xml:space="preserve">offer a promising trajectory. As mental health awareness continues to grow among Iranian youth and families, the psychiatrist will remain at the forefront, ensuring that individuals receive compassionate, evidence-based care. The evolution of this specialty is a testament to</w:t>
      </w:r>
      <w:r>
        <w:t xml:space="preserve"> </w:t>
      </w:r>
      <w:r>
        <w:rPr>
          <w:bCs/>
          <w:b/>
        </w:rPr>
        <w:t xml:space="preserve">Iran’s</w:t>
      </w:r>
      <w:r>
        <w:t xml:space="preserve"> </w:t>
      </w:r>
      <w:r>
        <w:t xml:space="preserve">ongoing efforts toward modernization and holistic public health.</w:t>
      </w:r>
    </w:p>
    <w:bookmarkEnd w:id="28"/>
    <w:bookmarkStart w:id="29" w:name="Xaa78f7430a53523c8d3fa66c26f2086dcf4e649"/>
    <w:p>
      <w:pPr>
        <w:pStyle w:val="Heading2"/>
      </w:pPr>
      <w:r>
        <w:t xml:space="preserve">VIII. References (Simulated for Academic Format)</w:t>
      </w:r>
    </w:p>
    <w:p>
      <w:pPr>
        <w:numPr>
          <w:ilvl w:val="0"/>
          <w:numId w:val="1001"/>
        </w:numPr>
        <w:pStyle w:val="Compact"/>
      </w:pPr>
      <w:r>
        <w:t xml:space="preserve">Kouhi, M., et al. (2019). "Mental Health in Iran: A Systematic Review." Journal of Research in Medical Sciences.</w:t>
      </w:r>
    </w:p>
    <w:p>
      <w:pPr>
        <w:numPr>
          <w:ilvl w:val="0"/>
          <w:numId w:val="1001"/>
        </w:numPr>
        <w:pStyle w:val="Compact"/>
      </w:pPr>
      <w:r>
        <w:t xml:space="preserve">Roshanaei, H., &amp; Nouri, S. R. (2018). "The Status of Psychiatry Education and Practice in Tehran." Iranian Journal of Psychiatry.</w:t>
      </w:r>
    </w:p>
    <w:p>
      <w:pPr>
        <w:numPr>
          <w:ilvl w:val="0"/>
          <w:numId w:val="1001"/>
        </w:numPr>
        <w:pStyle w:val="Compact"/>
      </w:pPr>
      <w:r>
        <w:t xml:space="preserve">Kakavand, A., et al. (2020). "Cultural Perspectives on Mental Illness: A Study from Iran." Social Science &amp; Medicine.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Psychiatrist in Iran, Tehran</dc:title>
  <dc:creator/>
  <dc:language>en</dc:language>
  <cp:keywords/>
  <dcterms:created xsi:type="dcterms:W3CDTF">2026-07-29T07:20:51Z</dcterms:created>
  <dcterms:modified xsi:type="dcterms:W3CDTF">2026-07-29T07:20:51Z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