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Term</w:t>
      </w:r>
      <w:r>
        <w:t xml:space="preserve"> </w:t>
      </w:r>
      <w:r>
        <w:t xml:space="preserve">Paper</w:t>
      </w:r>
    </w:p>
    <w:bookmarkStart w:id="30" w:name="X37bc3ee99d1fdd431f5ba7604d4adf0b060defb"/>
    <w:p>
      <w:pPr>
        <w:pStyle w:val="Heading1"/>
      </w:pPr>
      <w:r>
        <w:t xml:space="preserve">The Role and Evolution of the Psychiatrist in Morocco Casablanca: A Term Paper</w:t>
      </w:r>
    </w:p>
    <w:p>
      <w:pPr>
        <w:pStyle w:val="FirstParagraph"/>
      </w:pPr>
      <w:r>
        <w:rPr>
          <w:bCs/>
          <w:b/>
        </w:rPr>
        <w:t xml:space="preserve">Date:</w:t>
      </w:r>
      <w:r>
        <w:t xml:space="preserve"> </w:t>
      </w:r>
      <w:r>
        <w:t xml:space="preserve">May 24, 2024</w:t>
      </w:r>
      <w:r>
        <w:br/>
      </w:r>
      <w:r>
        <w:rPr>
          <w:bCs/>
          <w:b/>
        </w:rPr>
        <w:t xml:space="preserve">District:</w:t>
      </w:r>
      <w:r>
        <w:t xml:space="preserve"> </w:t>
      </w:r>
      <w:r>
        <w:t xml:space="preserve">Casablanca, Morocco</w:t>
      </w:r>
    </w:p>
    <w:bookmarkStart w:id="20" w:name="abstract"/>
    <w:p>
      <w:pPr>
        <w:pStyle w:val="Heading3"/>
      </w:pPr>
      <w:r>
        <w:t xml:space="preserve">Abstract</w:t>
      </w:r>
    </w:p>
    <w:p>
      <w:pPr>
        <w:pStyle w:val="FirstParagraph"/>
      </w:pPr>
      <w:r>
        <w:t xml:space="preserve">This term paper examines the critical role of the psychiatrist within the complex healthcare landscape of Casablanca, Morocco. As North Africa’s economic hub and most populous city, Casablanca presents unique psychiatric challenges driven by rapid urbanization, social stratification, and cultural nuances. This document explores the historical context of mental health care in Morocco, analyzes current practices employed by a psychiatrist in this metropolitan setting, discusses the stigma associated with mental illness in Arab-Berber societies, and proposes strategic adaptations for effective clinical intervention. Understanding the specific socio-cultural dynamics of Casablanca is essential for any psychiatric professional aiming to provide ethical and effective care.</w:t>
      </w:r>
    </w:p>
    <w:bookmarkEnd w:id="20"/>
    <w:bookmarkStart w:id="21" w:name="introduction"/>
    <w:p>
      <w:pPr>
        <w:pStyle w:val="Heading2"/>
      </w:pPr>
      <w:r>
        <w:t xml:space="preserve">1. Introduction</w:t>
      </w:r>
    </w:p>
    <w:p>
      <w:pPr>
        <w:pStyle w:val="FirstParagraph"/>
      </w:pPr>
      <w:r>
        <w:t xml:space="preserve">The practice of psychiatry is not merely a biological science but a deeply sociocultural endeavor. In the context of</w:t>
      </w:r>
      <w:r>
        <w:t xml:space="preserve"> </w:t>
      </w:r>
      <w:r>
        <w:rPr>
          <w:bCs/>
          <w:b/>
        </w:rPr>
        <w:t xml:space="preserve">Morocco Casablanca</w:t>
      </w:r>
      <w:r>
        <w:t xml:space="preserve">, the application of psychiatric principles requires a nuanced understanding of local traditions, religious beliefs, and the specific stressors associated with one of Africa’s most dynamic urban centers. A</w:t>
      </w:r>
      <w:r>
        <w:t xml:space="preserve"> </w:t>
      </w:r>
      <w:r>
        <w:rPr>
          <w:bCs/>
          <w:b/>
        </w:rPr>
        <w:t xml:space="preserve">Psychiatrist</w:t>
      </w:r>
      <w:r>
        <w:t xml:space="preserve"> </w:t>
      </w:r>
      <w:r>
        <w:t xml:space="preserve">operating in this region must navigate a dual system: the modern biomedical model of psychiatry and traditional healing practices often favored by families. This term paper aims to delineate how a</w:t>
      </w:r>
      <w:r>
        <w:t xml:space="preserve"> </w:t>
      </w:r>
      <w:r>
        <w:rPr>
          <w:bCs/>
          <w:b/>
        </w:rPr>
        <w:t xml:space="preserve">psychiatrist</w:t>
      </w:r>
      <w:r>
        <w:t xml:space="preserve"> </w:t>
      </w:r>
      <w:r>
        <w:t xml:space="preserve">can effectively serve the population of</w:t>
      </w:r>
      <w:r>
        <w:t xml:space="preserve"> </w:t>
      </w:r>
      <w:r>
        <w:rPr>
          <w:bCs/>
          <w:b/>
        </w:rPr>
        <w:t xml:space="preserve">Morocco Casablanca</w:t>
      </w:r>
      <w:r>
        <w:t xml:space="preserve">, addressing both clinical needs and systemic barriers.</w:t>
      </w:r>
    </w:p>
    <w:bookmarkEnd w:id="21"/>
    <w:bookmarkStart w:id="22" w:name="the-socio-economic-context-of-casablanca"/>
    <w:p>
      <w:pPr>
        <w:pStyle w:val="Heading2"/>
      </w:pPr>
      <w:r>
        <w:t xml:space="preserve">2. The Socio-Economic Context of Casablanca</w:t>
      </w:r>
    </w:p>
    <w:p>
      <w:pPr>
        <w:pStyle w:val="FirstParagraph"/>
      </w:pPr>
      <w:r>
        <w:t xml:space="preserve">Casablanca serves as the economic heart of Morocco, attracting millions of migrants from rural areas in search of employment. This migration creates a "rural-urban drift" that significantly impacts mental health. For a</w:t>
      </w:r>
      <w:r>
        <w:t xml:space="preserve"> </w:t>
      </w:r>
      <w:r>
        <w:rPr>
          <w:bCs/>
          <w:b/>
        </w:rPr>
        <w:t xml:space="preserve">psychiatrist</w:t>
      </w:r>
      <w:r>
        <w:t xml:space="preserve">, the patient population is characterized by high rates of anxiety, depression, and adjustment disorders stemming from precarious living conditions, unemployment, and family separation.</w:t>
      </w:r>
    </w:p>
    <w:p>
      <w:pPr>
        <w:pStyle w:val="BodyText"/>
      </w:pPr>
      <w:r>
        <w:t xml:space="preserve">The city exhibits stark socioeconomic disparities. The affluent districts such as Ain Diab host modern private clinics where a</w:t>
      </w:r>
      <w:r>
        <w:t xml:space="preserve"> </w:t>
      </w:r>
      <w:r>
        <w:rPr>
          <w:bCs/>
          <w:b/>
        </w:rPr>
        <w:t xml:space="preserve">psychiatrist</w:t>
      </w:r>
      <w:r>
        <w:t xml:space="preserve"> </w:t>
      </w:r>
      <w:r>
        <w:t xml:space="preserve">may encounter stress-related disorders common in high-pressure corporate environments. Conversely, informal settlements and densely populated medina areas present higher risks of trauma, substance abuse, and untreated chronic mental illness. Therefore, the practice of a</w:t>
      </w:r>
      <w:r>
        <w:t xml:space="preserve"> </w:t>
      </w:r>
      <w:r>
        <w:rPr>
          <w:bCs/>
          <w:b/>
        </w:rPr>
        <w:t xml:space="preserve">psychiatrist</w:t>
      </w:r>
      <w:r>
        <w:t xml:space="preserve"> </w:t>
      </w:r>
      <w:r>
        <w:t xml:space="preserve">in</w:t>
      </w:r>
      <w:r>
        <w:t xml:space="preserve"> </w:t>
      </w:r>
      <w:r>
        <w:rPr>
          <w:bCs/>
          <w:b/>
        </w:rPr>
        <w:t xml:space="preserve">Morocco Casablanca</w:t>
      </w:r>
      <w:r>
        <w:t xml:space="preserve"> </w:t>
      </w:r>
      <w:r>
        <w:t xml:space="preserve">is inherently heterogeneous, requiring adaptability to diverse patient backgrounds.</w:t>
      </w:r>
    </w:p>
    <w:bookmarkEnd w:id="22"/>
    <w:bookmarkStart w:id="23" w:name="cultural-nuances-and-stigma"/>
    <w:p>
      <w:pPr>
        <w:pStyle w:val="Heading2"/>
      </w:pPr>
      <w:r>
        <w:t xml:space="preserve">3. Cultural Nuances and Stigma</w:t>
      </w:r>
    </w:p>
    <w:p>
      <w:pPr>
        <w:pStyle w:val="FirstParagraph"/>
      </w:pPr>
      <w:r>
        <w:t xml:space="preserve">A primary challenge for any mental health professional in</w:t>
      </w:r>
      <w:r>
        <w:t xml:space="preserve"> </w:t>
      </w:r>
      <w:r>
        <w:rPr>
          <w:bCs/>
          <w:b/>
        </w:rPr>
        <w:t xml:space="preserve">Morocco Casablanca</w:t>
      </w:r>
      <w:hyperlink w:anchor="note1">
        <w:r>
          <w:rPr>
            <w:rStyle w:val="Hyperlink"/>
            <w:vertAlign w:val="superscript"/>
          </w:rPr>
          <w:t xml:space="preserve">[1]</w:t>
        </w:r>
      </w:hyperlink>
      <w:r>
        <w:t xml:space="preserve"> </w:t>
      </w:r>
      <w:r>
        <w:t xml:space="preserve">is the stigma surrounding mental illness. In many Moroccan communities, psychological distress is often somaticized—expressed through physical symptoms rather than emotional language—or attributed to spiritual causes such as the "evil eye" (al-ayn) or possession. Consequently, families may initially consult traditional healers or marabouts before seeking help from a medical</w:t>
      </w:r>
      <w:r>
        <w:t xml:space="preserve"> </w:t>
      </w:r>
      <w:r>
        <w:rPr>
          <w:bCs/>
          <w:b/>
        </w:rPr>
        <w:t xml:space="preserve">psychiatrist</w:t>
      </w:r>
      <w:r>
        <w:t xml:space="preserve">.</w:t>
      </w:r>
    </w:p>
    <w:p>
      <w:pPr>
        <w:pStyle w:val="BodyText"/>
      </w:pPr>
      <w:r>
        <w:t xml:space="preserve">To be effective, a</w:t>
      </w:r>
      <w:r>
        <w:t xml:space="preserve"> </w:t>
      </w:r>
      <w:r>
        <w:rPr>
          <w:bCs/>
          <w:b/>
        </w:rPr>
        <w:t xml:space="preserve">psychiatrist</w:t>
      </w:r>
      <w:hyperlink w:anchor="note2">
        <w:r>
          <w:rPr>
            <w:rStyle w:val="Hyperlink"/>
            <w:vertAlign w:val="superscript"/>
          </w:rPr>
          <w:t xml:space="preserve">[2]</w:t>
        </w:r>
      </w:hyperlink>
      <w:r>
        <w:t xml:space="preserve"> </w:t>
      </w:r>
      <w:r>
        <w:t xml:space="preserve">must adopt a culturally competent approach. This involves:</w:t>
      </w:r>
    </w:p>
    <w:p>
      <w:pPr>
        <w:numPr>
          <w:ilvl w:val="0"/>
          <w:numId w:val="1001"/>
        </w:numPr>
        <w:pStyle w:val="Compact"/>
      </w:pPr>
      <w:r>
        <w:rPr>
          <w:bCs/>
          <w:b/>
        </w:rPr>
        <w:t xml:space="preserve">Linguistic Adaptation:</w:t>
      </w:r>
      <w:r>
        <w:t xml:space="preserve"> </w:t>
      </w:r>
      <w:r>
        <w:t xml:space="preserve">While Arabic and French are commonly used in medical settings, many patients in</w:t>
      </w:r>
      <w:r>
        <w:t xml:space="preserve"> </w:t>
      </w:r>
      <w:r>
        <w:rPr>
          <w:bCs/>
          <w:b/>
        </w:rPr>
        <w:t xml:space="preserve">Morocco Casablanca</w:t>
      </w:r>
      <w:hyperlink w:anchor="note3">
        <w:r>
          <w:rPr>
            <w:rStyle w:val="Hyperlink"/>
            <w:vertAlign w:val="superscript"/>
          </w:rPr>
          <w:t xml:space="preserve">[3]</w:t>
        </w:r>
      </w:hyperlink>
      <w:r>
        <w:t xml:space="preserve"> </w:t>
      </w:r>
      <w:r>
        <w:t xml:space="preserve">speak Darija (Moroccan Arabic) or Berber dialects. Proficiency in Darija is often crucial for building rapport.</w:t>
      </w:r>
    </w:p>
    <w:p>
      <w:pPr>
        <w:numPr>
          <w:ilvl w:val="0"/>
          <w:numId w:val="1001"/>
        </w:numPr>
        <w:pStyle w:val="Compact"/>
      </w:pPr>
      <w:r>
        <w:rPr>
          <w:bCs/>
          <w:b/>
        </w:rPr>
        <w:t xml:space="preserve">Spiritual Sensitivity:</w:t>
      </w:r>
      <w:r>
        <w:t xml:space="preserve"> </w:t>
      </w:r>
      <w:r>
        <w:t xml:space="preserve">Dismissing religious beliefs outright can damage the therapeutic alliance. A skilled</w:t>
      </w:r>
      <w:r>
        <w:t xml:space="preserve"> </w:t>
      </w:r>
      <w:r>
        <w:rPr>
          <w:bCs/>
          <w:b/>
        </w:rPr>
        <w:t xml:space="preserve">psychiatrist</w:t>
      </w:r>
      <w:hyperlink w:anchor="note4">
        <w:r>
          <w:rPr>
            <w:rStyle w:val="Hyperlink"/>
            <w:vertAlign w:val="superscript"/>
          </w:rPr>
          <w:t xml:space="preserve">[4]</w:t>
        </w:r>
      </w:hyperlink>
      <w:r>
        <w:t xml:space="preserve"> </w:t>
      </w:r>
      <w:r>
        <w:t xml:space="preserve">acknowledges spiritual concerns while gently introducing biomedical explanations, potentially collaborating with trusted religious figures if necessary.</w:t>
      </w:r>
    </w:p>
    <w:p>
      <w:pPr>
        <w:numPr>
          <w:ilvl w:val="0"/>
          <w:numId w:val="1001"/>
        </w:numPr>
        <w:pStyle w:val="Compact"/>
      </w:pPr>
      <w:r>
        <w:rPr>
          <w:bCs/>
          <w:b/>
        </w:rPr>
        <w:t xml:space="preserve">Familial Involvement:</w:t>
      </w:r>
      <w:r>
        <w:t xml:space="preserve"> </w:t>
      </w:r>
      <w:r>
        <w:t xml:space="preserve">The family unit plays a central role in Moroccan society. Unlike Western models that prioritize individual autonomy, a</w:t>
      </w:r>
      <w:r>
        <w:t xml:space="preserve"> </w:t>
      </w:r>
      <w:r>
        <w:rPr>
          <w:bCs/>
          <w:b/>
        </w:rPr>
        <w:t xml:space="preserve">psychiatrist</w:t>
      </w:r>
      <w:hyperlink w:anchor="note5">
        <w:r>
          <w:rPr>
            <w:rStyle w:val="Hyperlink"/>
            <w:vertAlign w:val="superscript"/>
          </w:rPr>
          <w:t xml:space="preserve">[5]</w:t>
        </w:r>
      </w:hyperlink>
      <w:r>
        <w:t xml:space="preserve"> </w:t>
      </w:r>
      <w:r>
        <w:t xml:space="preserve">in Casablanca often engages with the entire family network to ensure medication adherence and social support.</w:t>
      </w:r>
    </w:p>
    <w:bookmarkEnd w:id="23"/>
    <w:bookmarkStart w:id="24" w:name="infrastructure-and-access-to-care"/>
    <w:p>
      <w:pPr>
        <w:pStyle w:val="Heading2"/>
      </w:pPr>
      <w:r>
        <w:t xml:space="preserve">4. Infrastructure and Access to Care</w:t>
      </w:r>
    </w:p>
    <w:p>
      <w:pPr>
        <w:pStyle w:val="FirstParagraph"/>
      </w:pPr>
      <w:r>
        <w:t xml:space="preserve">The infrastructure for mental health care in</w:t>
      </w:r>
      <w:r>
        <w:t xml:space="preserve"> </w:t>
      </w:r>
      <w:r>
        <w:rPr>
          <w:bCs/>
          <w:b/>
        </w:rPr>
        <w:t xml:space="preserve">Morocco Casablanca</w:t>
      </w:r>
      <w:hyperlink w:anchor="note6">
        <w:r>
          <w:rPr>
            <w:rStyle w:val="Hyperlink"/>
            <w:vertAlign w:val="superscript"/>
          </w:rPr>
          <w:t xml:space="preserve">[6]</w:t>
        </w:r>
      </w:hyperlink>
      <w:r>
        <w:t xml:space="preserve"> </w:t>
      </w:r>
      <w:r>
        <w:t xml:space="preserve">has improved significantly in recent years, yet gaps remain. Historically, psychiatric care was centralized in large institutions such as the Ibn Sina Psychiatric Hospital. However, deinstitutionalization efforts have shifted care toward community-based models and outpatient clinics.</w:t>
      </w:r>
    </w:p>
    <w:p>
      <w:pPr>
        <w:pStyle w:val="BodyText"/>
      </w:pPr>
      <w:r>
        <w:t xml:space="preserve">A</w:t>
      </w:r>
      <w:r>
        <w:t xml:space="preserve"> </w:t>
      </w:r>
      <w:r>
        <w:rPr>
          <w:bCs/>
          <w:b/>
        </w:rPr>
        <w:t xml:space="preserve">psychiatrist</w:t>
      </w:r>
      <w:hyperlink w:anchor="note7">
        <w:r>
          <w:rPr>
            <w:rStyle w:val="Hyperlink"/>
            <w:vertAlign w:val="superscript"/>
          </w:rPr>
          <w:t xml:space="preserve">[7]</w:t>
        </w:r>
      </w:hyperlink>
      <w:r>
        <w:t xml:space="preserve"> </w:t>
      </w:r>
      <w:r>
        <w:t xml:space="preserve">practicing today may work in various settings:</w:t>
      </w:r>
    </w:p>
    <w:p>
      <w:pPr>
        <w:numPr>
          <w:ilvl w:val="0"/>
          <w:numId w:val="1002"/>
        </w:numPr>
        <w:pStyle w:val="Compact"/>
      </w:pPr>
      <w:r>
        <w:rPr>
          <w:bCs/>
          <w:b/>
        </w:rPr>
        <w:t xml:space="preserve">Public Hospitals:</w:t>
      </w:r>
      <w:r>
        <w:t xml:space="preserve"> </w:t>
      </w:r>
      <w:r>
        <w:t xml:space="preserve">Dealing with high patient volumes and limited resources, focusing on severe mental illnesses.</w:t>
      </w:r>
    </w:p>
    <w:p>
      <w:pPr>
        <w:numPr>
          <w:ilvl w:val="0"/>
          <w:numId w:val="1002"/>
        </w:numPr>
        <w:pStyle w:val="Compact"/>
      </w:pPr>
      <w:r>
        <w:rPr>
          <w:bCs/>
          <w:b/>
        </w:rPr>
        <w:t xml:space="preserve">Private Clinics:</w:t>
      </w:r>
    </w:p>
    <w:p>
      <w:pPr>
        <w:numPr>
          <w:ilvl w:val="0"/>
          <w:numId w:val="1002"/>
        </w:numPr>
        <w:pStyle w:val="Compact"/>
      </w:pPr>
      <w:r>
        <w:rPr>
          <w:bCs/>
          <w:b/>
        </w:rPr>
        <w:t xml:space="preserve">Multidisciplinary Centers:</w:t>
      </w:r>
      <w:r>
        <w:t xml:space="preserve"> </w:t>
      </w:r>
      <w:r>
        <w:t xml:space="preserve">Integrated care centers that combine psychiatry with psychology, social work, and general medicine. These are increasingly common in private healthcare facilities across Casablanca.</w:t>
      </w:r>
    </w:p>
    <w:p>
      <w:pPr>
        <w:pStyle w:val="FirstParagraph"/>
      </w:pPr>
      <w:r>
        <w:t xml:space="preserve">The Moroccan government has launched national mental health plans aimed at integrating psychiatric services into primary care. A forward-thinking</w:t>
      </w:r>
      <w:r>
        <w:t xml:space="preserve"> </w:t>
      </w:r>
      <w:r>
        <w:rPr>
          <w:bCs/>
          <w:b/>
        </w:rPr>
        <w:t xml:space="preserve">psychiatrist</w:t>
      </w:r>
      <w:hyperlink w:anchor="note8">
        <w:r>
          <w:rPr>
            <w:rStyle w:val="Hyperlink"/>
            <w:vertAlign w:val="superscript"/>
          </w:rPr>
          <w:t xml:space="preserve">[8]</w:t>
        </w:r>
      </w:hyperlink>
      <w:r>
        <w:t xml:space="preserve"> </w:t>
      </w:r>
      <w:r>
        <w:t xml:space="preserve">contributes to these efforts by educating general practitioners in</w:t>
      </w:r>
      <w:r>
        <w:t xml:space="preserve"> </w:t>
      </w:r>
      <w:r>
        <w:rPr>
          <w:bCs/>
          <w:b/>
        </w:rPr>
        <w:t xml:space="preserve">Morocco Casablanca</w:t>
      </w:r>
      <w:hyperlink w:anchor="note9">
        <w:r>
          <w:rPr>
            <w:rStyle w:val="Hyperlink"/>
            <w:vertAlign w:val="superscript"/>
          </w:rPr>
          <w:t xml:space="preserve">[9]</w:t>
        </w:r>
      </w:hyperlink>
      <w:r>
        <w:t xml:space="preserve"> </w:t>
      </w:r>
      <w:r>
        <w:t xml:space="preserve">on early detection of mental health issues.</w:t>
      </w:r>
    </w:p>
    <w:bookmarkEnd w:id="24"/>
    <w:bookmarkStart w:id="27" w:name="Xc6ac2499766d6af526009e02290b36a95b07c04"/>
    <w:p>
      <w:pPr>
        <w:pStyle w:val="Heading2"/>
      </w:pPr>
      <w:r>
        <w:t xml:space="preserve">5. Specific Clinical Challenges in Casablanca</w:t>
      </w:r>
    </w:p>
    <w:p>
      <w:pPr>
        <w:pStyle w:val="FirstParagraph"/>
      </w:pPr>
      <w:r>
        <w:t xml:space="preserve">Beyond general psychiatric disorders, the</w:t>
      </w:r>
      <w:r>
        <w:t xml:space="preserve"> </w:t>
      </w:r>
      <w:r>
        <w:rPr>
          <w:bCs/>
          <w:b/>
        </w:rPr>
        <w:t xml:space="preserve">psychiatrist</w:t>
      </w:r>
      <w:hyperlink w:anchor="note10">
        <w:r>
          <w:rPr>
            <w:rStyle w:val="Hyperlink"/>
            <w:vertAlign w:val="superscript"/>
          </w:rPr>
          <w:t xml:space="preserve">[10]</w:t>
        </w:r>
      </w:hyperlink>
      <w:hyperlink w:anchor="note11">
        <w:r>
          <w:rPr>
            <w:rStyle w:val="Hyperlink"/>
            <w:vertAlign w:val="superscript"/>
          </w:rPr>
          <w:t xml:space="preserve">[11]</w:t>
        </w:r>
      </w:hyperlink>
      <w:r>
        <w:t xml:space="preserve"> </w:t>
      </w:r>
      <w:r>
        <w:t xml:space="preserve">in</w:t>
      </w:r>
      <w:r>
        <w:t xml:space="preserve"> </w:t>
      </w:r>
      <w:r>
        <w:rPr>
          <w:bCs/>
          <w:b/>
        </w:rPr>
        <w:t xml:space="preserve">Morocco Casablanca</w:t>
      </w:r>
      <w:hyperlink w:anchor="note12">
        <w:r>
          <w:rPr>
            <w:rStyle w:val="Hyperlink"/>
            <w:vertAlign w:val="superscript"/>
          </w:rPr>
          <w:t xml:space="preserve">[3]</w:t>
        </w:r>
      </w:hyperlink>
      <w:r>
        <w:t xml:space="preserve"> </w:t>
      </w:r>
      <w:r>
        <w:t xml:space="preserve">faces specific epidemiological trends:</w:t>
      </w:r>
    </w:p>
    <w:bookmarkStart w:id="25" w:name="substance-abuse"/>
    <w:p>
      <w:pPr>
        <w:pStyle w:val="Heading3"/>
      </w:pPr>
      <w:r>
        <w:t xml:space="preserve">5.1 Substance Abuse</w:t>
      </w:r>
    </w:p>
    <w:p>
      <w:pPr>
        <w:pStyle w:val="FirstParagraph"/>
      </w:pPr>
      <w:r>
        <w:t xml:space="preserve">The prevalence of substance abuse, particularly hashish and synthetic drugs, is a growing concern among the youth in Casablanca. A</w:t>
      </w:r>
      <w:r>
        <w:t xml:space="preserve"> </w:t>
      </w:r>
      <w:r>
        <w:rPr>
          <w:bCs/>
          <w:b/>
        </w:rPr>
        <w:t xml:space="preserve">psychiatrist</w:t>
      </w:r>
      <w:hyperlink w:anchor="note13">
        <w:r>
          <w:rPr>
            <w:rStyle w:val="Hyperlink"/>
            <w:vertAlign w:val="superscript"/>
          </w:rPr>
          <w:t xml:space="preserve">[13]</w:t>
        </w:r>
      </w:hyperlink>
      <w:r>
        <w:t xml:space="preserve"> </w:t>
      </w:r>
      <w:r>
        <w:t xml:space="preserve">must be trained in addiction medicine, offering both pharmacological interventions and motivational interviewing techniques.</w:t>
      </w:r>
    </w:p>
    <w:bookmarkEnd w:id="25"/>
    <w:bookmarkStart w:id="26" w:name="gender-based-violence-and-trauma"/>
    <w:p>
      <w:pPr>
        <w:pStyle w:val="Heading3"/>
      </w:pPr>
      <w:r>
        <w:t xml:space="preserve">5.2 Gender-Based Violence and Trauma</w:t>
      </w:r>
    </w:p>
    <w:p>
      <w:pPr>
        <w:pStyle w:val="FirstParagraph"/>
      </w:pPr>
      <w:r>
        <w:t xml:space="preserve">Social reforms in Morocco have empowered women to seek help, but cases of domestic violence remain prevalent. A</w:t>
      </w:r>
      <w:r>
        <w:t xml:space="preserve"> </w:t>
      </w:r>
      <w:r>
        <w:rPr>
          <w:bCs/>
          <w:b/>
        </w:rPr>
        <w:t xml:space="preserve">psychiatrist</w:t>
      </w:r>
      <w:hyperlink w:anchor="note14">
        <w:r>
          <w:rPr>
            <w:rStyle w:val="Hyperlink"/>
            <w:vertAlign w:val="superscript"/>
          </w:rPr>
          <w:t xml:space="preserve">[14]</w:t>
        </w:r>
      </w:hyperlink>
      <w:r>
        <w:t xml:space="preserve"> </w:t>
      </w:r>
      <w:r>
        <w:t xml:space="preserve">plays a vital role in treating PTSD and depression resulting from abuse, often collaborating with NGOs and legal aid organizations active in Casablanca.</w:t>
      </w:r>
    </w:p>
    <w:bookmarkEnd w:id="26"/>
    <w:bookmarkEnd w:id="27"/>
    <w:bookmarkStart w:id="28" w:name="X4ac4b9501695b7e5a82825c88daad4e790ef211"/>
    <w:p>
      <w:pPr>
        <w:pStyle w:val="Heading2"/>
      </w:pPr>
      <w:r>
        <w:t xml:space="preserve">6. Future Directions for Psychiatry in Casablanca</w:t>
      </w:r>
    </w:p>
    <w:p>
      <w:pPr>
        <w:pStyle w:val="FirstParagraph"/>
      </w:pPr>
      <w:r>
        <w:t xml:space="preserve">The future of psychiatric care in</w:t>
      </w:r>
      <w:r>
        <w:t xml:space="preserve"> </w:t>
      </w:r>
      <w:r>
        <w:rPr>
          <w:bCs/>
          <w:b/>
        </w:rPr>
        <w:t xml:space="preserve">Morocco Casablanca</w:t>
      </w:r>
      <w:hyperlink w:anchor="note15">
        <w:r>
          <w:rPr>
            <w:rStyle w:val="Hyperlink"/>
            <w:vertAlign w:val="superscript"/>
          </w:rPr>
          <w:t xml:space="preserve">[15]</w:t>
        </w:r>
      </w:hyperlink>
      <w:r>
        <w:t xml:space="preserve"> </w:t>
      </w:r>
      <w:r>
        <w:t xml:space="preserve">lies in telepsychiatry and digital health tools, especially given the high smartphone penetration rate. A modern</w:t>
      </w:r>
      <w:r>
        <w:t xml:space="preserve"> </w:t>
      </w:r>
      <w:r>
        <w:rPr>
          <w:bCs/>
          <w:b/>
        </w:rPr>
        <w:t xml:space="preserve">psychiatrist</w:t>
      </w:r>
      <w:hyperlink w:anchor="note16">
        <w:r>
          <w:rPr>
            <w:rStyle w:val="Hyperlink"/>
            <w:vertAlign w:val="superscript"/>
          </w:rPr>
          <w:t xml:space="preserve">[16]</w:t>
        </w:r>
      </w:hyperlink>
      <w:r>
        <w:t xml:space="preserve"> </w:t>
      </w:r>
      <w:r>
        <w:t xml:space="preserve">should consider integrating online consultations to reach marginalized communities or those with mobility issues. Furthermore, continuous professional development is essential.</w:t>
      </w:r>
      <w:r>
        <w:t xml:space="preserve"> </w:t>
      </w:r>
      <w:r>
        <w:rPr>
          <w:bCs/>
          <w:b/>
        </w:rPr>
        <w:t xml:space="preserve">Morocco Casablanca</w:t>
      </w:r>
      <w:hyperlink w:anchor="note3">
        <w:r>
          <w:rPr>
            <w:rStyle w:val="Hyperlink"/>
            <w:vertAlign w:val="superscript"/>
          </w:rPr>
          <w:t xml:space="preserve">[3]</w:t>
        </w:r>
      </w:hyperlink>
      <w:r>
        <w:t xml:space="preserve"> </w:t>
      </w:r>
      <w:r>
        <w:t xml:space="preserve">hosts various medical conferences and training programs where a</w:t>
      </w:r>
      <w:r>
        <w:t xml:space="preserve"> </w:t>
      </w:r>
      <w:r>
        <w:rPr>
          <w:bCs/>
          <w:b/>
        </w:rPr>
        <w:t xml:space="preserve">psychiatrist</w:t>
      </w:r>
      <w:hyperlink w:anchor="note17">
        <w:r>
          <w:rPr>
            <w:rStyle w:val="Hyperlink"/>
            <w:vertAlign w:val="superscript"/>
          </w:rPr>
          <w:t xml:space="preserve">[17]</w:t>
        </w:r>
      </w:hyperlink>
      <w:r>
        <w:t xml:space="preserve"> </w:t>
      </w:r>
      <w:r>
        <w:t xml:space="preserve">can stay updated on global best practices while adapting them to local realities.</w:t>
      </w:r>
    </w:p>
    <w:p>
      <w:pPr>
        <w:pStyle w:val="BodyText"/>
      </w:pPr>
      <w:r>
        <w:t xml:space="preserve">Educational initiatives are also key. A</w:t>
      </w:r>
      <w:r>
        <w:t xml:space="preserve"> </w:t>
      </w:r>
      <w:r>
        <w:rPr>
          <w:bCs/>
          <w:b/>
        </w:rPr>
        <w:t xml:space="preserve">psychiatrist</w:t>
      </w:r>
      <w:hyperlink w:anchor="note18">
        <w:r>
          <w:rPr>
            <w:rStyle w:val="Hyperlink"/>
            <w:vertAlign w:val="superscript"/>
          </w:rPr>
          <w:t xml:space="preserve">[18]</w:t>
        </w:r>
      </w:hyperlink>
      <w:r>
        <w:t xml:space="preserve"> </w:t>
      </w:r>
      <w:r>
        <w:t xml:space="preserve">has a professional duty to engage in anti-stigma campaigns within schools and workplaces in Casablanca, promoting mental health literacy among the public.</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psychiatrist</w:t>
      </w:r>
      <w:hyperlink w:anchor="note19">
        <w:r>
          <w:rPr>
            <w:rStyle w:val="Hyperlink"/>
            <w:vertAlign w:val="superscript"/>
          </w:rPr>
          <w:t xml:space="preserve">[19]</w:t>
        </w:r>
      </w:hyperlink>
      <w:hyperlink w:anchor="note20">
        <w:r>
          <w:rPr>
            <w:rStyle w:val="Hyperlink"/>
            <w:vertAlign w:val="superscript"/>
          </w:rPr>
          <w:t xml:space="preserve">[4]</w:t>
        </w:r>
      </w:hyperlink>
    </w:p>
    <w:p>
      <w:pPr>
        <w:pStyle w:val="BodyText"/>
      </w:pPr>
      <w:r>
        <w:t xml:space="preserve">[5]&gt; in</w:t>
      </w:r>
      <w:r>
        <w:t xml:space="preserve"> </w:t>
      </w:r>
      <w:r>
        <w:rPr>
          <w:bCs/>
          <w:b/>
        </w:rPr>
        <w:t xml:space="preserve">Morocco Casablanca</w:t>
      </w:r>
      <w:r>
        <w:t xml:space="preserve">&lt;&lt;3 is multifaceted, requiring clinical expertise, cultural sensitivity, and advocacy. As the city continues to evolve economically and socially, the demand for specialized mental health care will grow. A competent</w:t>
      </w:r>
      <w:r>
        <w:t xml:space="preserve"> </w:t>
      </w:r>
      <w:r>
        <w:rPr>
          <w:bCs/>
          <w:b/>
        </w:rPr>
        <w:t xml:space="preserve">psychiatrist</w:t>
      </w:r>
      <w:hyperlink w:anchor="note22">
        <w:r>
          <w:rPr>
            <w:rStyle w:val="Hyperlink"/>
            <w:vertAlign w:val="superscript"/>
          </w:rPr>
          <w:t xml:space="preserve">[1]</w:t>
        </w:r>
      </w:hyperlink>
      <w:r>
        <w:t xml:space="preserve"> </w:t>
      </w:r>
      <w:r>
        <w:t xml:space="preserve">must bridge the gap between Western medical standards and Moroccan cultural values to provide holistic care. By addressing stigma, leveraging community resources, and adapting to new technologies, the psychiatric profession in Casablanca can significantly improve the quality of life for its residents. Ultimately, effective psychiatry in this region is not just about treating symptoms but about understanding the human experience within the vibrant and complex context of</w:t>
      </w:r>
      <w:r>
        <w:t xml:space="preserve"> </w:t>
      </w:r>
      <w:r>
        <w:rPr>
          <w:bCs/>
          <w:b/>
        </w:rPr>
        <w:t xml:space="preserve">Morocco Casablanca</w:t>
      </w:r>
      <w:hyperlink w:anchor="note23">
        <w:r>
          <w:rPr>
            <w:rStyle w:val="Hyperlink"/>
            <w:vertAlign w:val="superscript"/>
          </w:rPr>
          <w:t xml:space="preserve">[9]</w:t>
        </w:r>
      </w:hyperlink>
      <w:r>
        <w:t xml:space="preserve">.</w:t>
      </w:r>
    </w:p>
    <w:p>
      <w:r>
        <w:pict>
          <v:rect style="width:0;height:1.5pt" o:hralign="center" o:hrstd="t" o:hr="t"/>
        </w:pict>
      </w:r>
    </w:p>
    <w:p>
      <w:pPr>
        <w:pStyle w:val="FirstParagraph"/>
      </w:pPr>
      <w:r>
        <w:rPr>
          <w:iCs/>
          <w:i/>
        </w:rPr>
        <w:t xml:space="preserve">Note: This document is a simulated academic term paper designed for educational purposes. It highlights the importance of cultural context in psychiatric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Morocco Casablanca: A Term Paper</dc:title>
  <dc:creator/>
  <dc:language>en</dc:language>
  <cp:keywords/>
  <dcterms:created xsi:type="dcterms:W3CDTF">2026-07-30T09:58:46Z</dcterms:created>
  <dcterms:modified xsi:type="dcterms:W3CDTF">2026-07-30T09:58:46Z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