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Psychiatrists</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7" w:name="X7f9162af72462c75341885900b5f9954a072fdc"/>
    <w:p>
      <w:pPr>
        <w:pStyle w:val="Heading1"/>
      </w:pPr>
      <w:r>
        <w:t xml:space="preserve">A Critical Analysis of the Psychiatric Framework in United Kingdom Birmingham</w:t>
      </w:r>
    </w:p>
    <w:p>
      <w:pPr>
        <w:pStyle w:val="FirstParagraph"/>
      </w:pPr>
      <w:r>
        <w:rPr>
          <w:bCs/>
          <w:b/>
        </w:rPr>
        <w:t xml:space="preserve">Type of Document:</w:t>
      </w:r>
      <w:r>
        <w:t xml:space="preserve"> </w:t>
      </w:r>
      <w:r>
        <w:t xml:space="preserve">Term Paper</w:t>
      </w:r>
      <w:r>
        <w:br/>
      </w:r>
      <w:r>
        <w:rPr>
          <w:bCs/>
          <w:b/>
        </w:rPr>
        <w:t xml:space="preserve">Date:</w:t>
      </w:r>
      <w:r>
        <w:t xml:space="preserve"> </w:t>
      </w:r>
      <w:r>
        <w:t xml:space="preserve">October 2023</w:t>
      </w:r>
      <w:r>
        <w:br/>
      </w:r>
    </w:p>
    <w:p>
      <w:pPr>
        <w:pStyle w:val="BodyText"/>
      </w:pPr>
      <w:r>
        <w:t xml:space="preserve">Subject:** Medical Sociology and Public Health</w:t>
      </w:r>
    </w:p>
    <w:p>
      <w:pPr>
        <w:pStyle w:val="BodyText"/>
      </w:pPr>
      <w:r>
        <w:t xml:space="preserve">**</w:t>
      </w:r>
    </w:p>
    <w:bookmarkStart w:id="20" w:name="introduction"/>
    <w:p>
      <w:pPr>
        <w:pStyle w:val="Heading2"/>
      </w:pPr>
      <w:r>
        <w:t xml:space="preserve">1. Introduction</w:t>
      </w:r>
    </w:p>
    <w:p>
      <w:pPr>
        <w:pStyle w:val="FirstParagraph"/>
      </w:pPr>
      <w:r>
        <w:t xml:space="preserve">Mental health has emerged as one of the most pressing public health challenges of the twenty-first century, with prevalence rates increasing globally and within specific metropolitan hubs. In this context, the role of a Psychiatrist becomes pivotal not only in clinical treatment but also in shaping community mental well-being strategies. This term paper examines the multifaceted role of a Psychiatrist within the unique socio-demographic landscape of United Kingdom Birmingham. As one of the most diverse cities outside London, Birmingham presents a complex tapestry of cultural, ethnic, and socioeconomic factors that influence mental health presentations and treatment outcomes. Understanding how psychiatric care is delivered in this region requires an analysis of historical developments, current structural frameworks provided by the National Health Service (NHS), challenges related to diversity and access, and future directions for specialized care.</w:t>
      </w:r>
    </w:p>
    <w:bookmarkEnd w:id="20"/>
    <w:bookmarkStart w:id="21" w:name="X21e209b6e742b799e538dd3c6e816dce882e605"/>
    <w:p>
      <w:pPr>
        <w:pStyle w:val="Heading2"/>
      </w:pPr>
      <w:r>
        <w:t xml:space="preserve">2. Historical Context of Mental Health Care in Birmingham</w:t>
      </w:r>
    </w:p>
    <w:p>
      <w:pPr>
        <w:pStyle w:val="FirstParagraph"/>
      </w:pPr>
      <w:r>
        <w:t xml:space="preserve">To understand the modern practice of a Psychiatrist in United Kingdom Birmingham, one must first appreciate the historical evolution of mental health services in the region. Like much of England, psychiatric care in Birmingham underwent significant transformation following the deinstitutionalization movement that gained momentum from the mid-20th century. Large asylums such as Maudsley Hospital (though primarily associated with London) influenced national standards, while local institutions like Moseley Hall Hospital played a central role in serving West Midlands populations. The shift from long-term custodial care to community-based treatment fundamentally altered the scope of practice for a Psychiatrist.</w:t>
      </w:r>
    </w:p>
    <w:p>
      <w:pPr>
        <w:pStyle w:val="BodyText"/>
      </w:pPr>
      <w:r>
        <w:t xml:space="preserve">In Birmingham specifically, the industrial heritage and subsequent post-war urban redevelopment created distinct public health challenges. Economic disparities, housing density, and industrial pollutants contributed to varying mental health profiles across different boroughs. The establishment of specialized services by Birmingham andsol;Solihull Mental Health NHS Foundation Trust marked a turning point, integrating psychiatric care into broader community health networks. This transition required Psychiatrists to adopt multidisciplinary approaches, collaborating with social workers, psychologists, and occupational therapists.</w:t>
      </w:r>
    </w:p>
    <w:bookmarkEnd w:id="21"/>
    <w:bookmarkStart w:id="22" w:name="Xb319ed3f9c36452e77ed71cb465b2fb352cc11a"/>
    <w:p>
      <w:pPr>
        <w:pStyle w:val="Heading2"/>
      </w:pPr>
      <w:r>
        <w:t xml:space="preserve">3. The Role of the Psychiatrist in Clinical Practice</w:t>
      </w:r>
    </w:p>
    <w:p>
      <w:pPr>
        <w:pStyle w:val="FirstParagraph"/>
      </w:pPr>
      <w:r>
        <w:t xml:space="preserve">A Psychiatrist is a medical doctor who specializes in the diagnosis, treatment, and prevention of mental disorders. In United Kingdom Birmingham**, this role involves a wide spectrum of responsibilities that extend beyond traditional psycho-pharmacology. A Psychiatrist must assess complex cases involving schizophrenia, bipolar disorder, severe depression, anxiety disorders, and personality disorders. However**, the modern Psychiatrist in this region also acts as a consultant within integrated care systems.</w:t>
      </w:r>
    </w:p>
    <w:p>
      <w:pPr>
        <w:pStyle w:val="BodyText"/>
      </w:pPr>
      <w:r>
        <w:t xml:space="preserve">The clinical setting for a Psychiatrist varies between secondary care hospital settings and community mental health teams (CMHTs). In Birmingham**, CMHTs are crucial due to the high population density. A Psychiatrist working within these teams conducts regular reviews of patients with severe and enduring mental illness (SEMI), ensuring that medication regimens are effective and minimizing side effects. Furthermore, they provide expert testimony in legal contexts, such as those involving the Mental Health Act 1983, which governs compulsory treatment in England and Wales. This legal oversight is particularly sensitive in diverse urban centers like Birmingham**, where cultural perceptions of mental illness may differ significantly.</w:t>
      </w:r>
    </w:p>
    <w:bookmarkEnd w:id="22"/>
    <w:bookmarkStart w:id="23" w:name="X0bb04bef417223007ab6a94577b8521fcc1fda5"/>
    <w:p>
      <w:pPr>
        <w:pStyle w:val="Heading2"/>
      </w:pPr>
      <w:r>
        <w:t xml:space="preserve">4. Cultural Competency and Diversity Challenges</w:t>
      </w:r>
    </w:p>
    <w:p>
      <w:pPr>
        <w:pStyle w:val="FirstParagraph"/>
      </w:pPr>
      <w:r>
        <w:t xml:space="preserve">Birmingham** is renowned for its diversity, with significant populations originating from South Asia, the Caribbean, Africa, and Eastern Europe. For a Psychiatrist practicing in this environment**, cultural competence is not merely an optional skill but a clinical necessity. Mental health symptoms are often expressed differently across cultures; for instance**,** somatic presentations of depression may be more common in certain ethnic groups compared to Western norms of emotional expression.</w:t>
      </w:r>
    </w:p>
    <w:p>
      <w:pPr>
        <w:pStyle w:val="BodyText"/>
      </w:pPr>
      <w:r>
        <w:t xml:space="preserve">A Psychiatrist must navigate these nuances to avoid misdiagnosis. Studies have shown that ethnic minority groups in the United Kingdom, including those in Birmingham**, are disproportionately diagnosed with psychotic disorders and are more likely to be detained under the Mental Health Act than white British patients. A Psychiatrist must critically reflect on diagnostic biases, ensuring that cultural context is integrated into assessment tools. Additionally, language barriers necessitate the use of professional interpreters rather than family members**,** a protocol that a Psychiatrist must strictly enforce to maintain confidentiality and accuracy.</w:t>
      </w:r>
    </w:p>
    <w:p>
      <w:pPr>
        <w:pStyle w:val="BodyText"/>
      </w:pPr>
      <w:r>
        <w:t xml:space="preserve">Moreover**, religious and spiritual beliefs play a significant role in mental health recovery for many residents of Birmingham**. A competent Psychiatrist respects these beliefs, potentially integrating them into the care plan. For example**, understanding how Islamic or Hindu practices influence views on stigma, medication adherence, and help-seeking behavior allows a Psychiatrist to tailor interventions that are both culturally sensitive and clinically effective.</w:t>
      </w:r>
    </w:p>
    <w:bookmarkEnd w:id="23"/>
    <w:bookmarkStart w:id="24" w:name="X411ece168052e088a81a0ca50e970301ec350bd"/>
    <w:p>
      <w:pPr>
        <w:pStyle w:val="Heading2"/>
      </w:pPr>
      <w:r>
        <w:t xml:space="preserve">5. Structural Challenges and NHS Constraints</w:t>
      </w:r>
    </w:p>
    <w:p>
      <w:pPr>
        <w:pStyle w:val="FirstParagraph"/>
      </w:pPr>
      <w:r>
        <w:t xml:space="preserve">The delivery of psychiatric services in Birmingham** is heavily influenced by the broader constraints of the National Health Service (NHS). Funding pressures, waiting lists, and workforce shortages pose significant challenges for a Psychiatrist. The demand for mental health services has surged post-pandemic**, exacerbating existing backlogs. In Birmingham**, this has led to increased pressure on acute inpatient beds and community teams.</w:t>
      </w:r>
    </w:p>
    <w:p>
      <w:pPr>
        <w:pStyle w:val="BodyText"/>
      </w:pPr>
      <w:r>
        <w:t xml:space="preserve">A Psychiatrist often operates in high-volume environments, which can limit the time available for each patient interaction. This constraint necessitates efficient diagnostic practices and reliance on standardized assessment tools. However**, there is a growing recognition that brief consultations may miss subtle nuances of complex mental health conditions. Consequently**, initiatives such as stepped-care models are being implemented**,** where lower-intensity interventions (like CBT) are tried before referral to a Psychiatrist for higher-level medication management. This model requires clear communication channels between primary care practitioners and specialist Psychiatrists.</w:t>
      </w:r>
    </w:p>
    <w:p>
      <w:pPr>
        <w:pStyle w:val="BodyText"/>
      </w:pPr>
      <w:r>
        <w:t xml:space="preserve">Furthermore**, the shortage of psychiatric trainees in the West Midlands region affects service provision. Retention strategies are critical**,** as burnout is prevalent among Psychiatry staff in high-stress urban areas like Birmingham**. Supportive working environments, continuous professional development, and robust supervision structures are essential for maintaining a sustainable workforce.**</w:t>
      </w:r>
    </w:p>
    <w:bookmarkEnd w:id="24"/>
    <w:bookmarkStart w:id="25" w:name="X335c9ab4cdbcd122c5e173e7b902a6d96931c75"/>
    <w:p>
      <w:pPr>
        <w:pStyle w:val="Heading2"/>
      </w:pPr>
      <w:r>
        <w:t xml:space="preserve">6. The Impact of Technology and Digital Health</w:t>
      </w:r>
    </w:p>
    <w:p>
      <w:pPr>
        <w:pStyle w:val="FirstParagraph"/>
      </w:pPr>
      <w:r>
        <w:t xml:space="preserve">The integration of digital health technologies has transformed the practice of a Psychiatrist in United Kingdom Birmingham**. Telepsychiatry**, once considered experimental**,** is now a standard component of service delivery**. This modality allows Psychiatrists to reach patients in remote or hard-to-reach areas within the West Midlands**, reducing travel barriers and improving continuity of care.**</w:t>
      </w:r>
    </w:p>
    <w:p>
      <w:pPr>
        <w:pStyle w:val="BodyText"/>
      </w:pPr>
      <w:r>
        <w:t xml:space="preserve">Digital tools also aid in monitoring patient progress through mobile apps that track mood, sleep patterns, and medication adherence. A Psychiatrist can utilize this data to adjust treatment plans more dynamically. However**, digital divides remain a concern**. Not all patients in Birmingham** have equal access to smartphones or reliable internet connections**. A Psychiatrist must therefore ensure that technology complements rather than replaces face-to-face interactions for vulnerable populations.**</w:t>
      </w:r>
    </w:p>
    <w:bookmarkEnd w:id="25"/>
    <w:bookmarkStart w:id="26" w:name="conclusion"/>
    <w:p>
      <w:pPr>
        <w:pStyle w:val="Heading2"/>
      </w:pPr>
      <w:r>
        <w:t xml:space="preserve">7. Conclusion</w:t>
      </w:r>
    </w:p>
    <w:p>
      <w:pPr>
        <w:pStyle w:val="FirstParagraph"/>
      </w:pPr>
      <w:r>
        <w:t xml:space="preserve">In conclusion**, the role of a Psychiatrist in United Kingdom Birmingham** is dynamic, complex, and increasingly critical to public health. It requires a blend of medical expertise, cultural sensitivity, legal knowledge**, and adaptability to systemic constraints**. As Birmingham** continues to grow and diversify**, the demand for specialized psychiatric care will intensify.**</w:t>
      </w:r>
    </w:p>
    <w:p>
      <w:pPr>
        <w:pStyle w:val="BodyText"/>
      </w:pPr>
      <w:r>
        <w:t xml:space="preserve">A Psychiatrist must not only treat individual pathology but also advocate for equitable access**,** challenge diagnostic biases**, and leverage technological advancements to improve outcomes. Future efforts should focus on enhancing workforce retention, expanding community-based resources**, and fostering stronger collaborations between health services and local communities**. By doing so**,** the psychiatric framework in Birmingham** can better serve its diverse population, ensuring that mental health care is both accessible and effective for all residents.**</w:t>
      </w:r>
    </w:p>
    <w:p>
      <w:pPr>
        <w:pStyle w:val="BodyText"/>
      </w:pPr>
      <w:r>
        <w:t xml:space="preserve">This term paper underscores that understanding the specific context of United Kingdom Birmingham is essential for any analysis of modern psychiatric practice. The interplay between medical science and social determinants defines the current landscape**, making it a vital area for ongoing research and policy development.**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Psychiatrists in United Kingdom Birmingham</dc:title>
  <dc:creator/>
  <dc:language>en</dc:language>
  <cp:keywords/>
  <dcterms:created xsi:type="dcterms:W3CDTF">2026-07-29T22:11:55Z</dcterms:created>
  <dcterms:modified xsi:type="dcterms:W3CDTF">2026-07-29T22:11:55Z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