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8" w:name="X08857670c78502e928526a84ea5200f0eec3a5b"/>
    <w:p>
      <w:pPr>
        <w:pStyle w:val="Heading1"/>
      </w:pPr>
      <w:r>
        <w:t xml:space="preserve">The Role and Impact of Psychologists in Australia Sydney</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Psychology, University of Sydney</w:t>
      </w:r>
      <w:r>
        <w:br/>
      </w:r>
      <w:r>
        <w:rPr>
          <w:bCs/>
          <w:b/>
        </w:rPr>
        <w:t xml:space="preserve">Draft Version:</w:t>
      </w:r>
      <w:r>
        <w:t xml:space="preserve"> </w:t>
      </w:r>
      <w:r>
        <w:t xml:space="preserve">Final Submission</w:t>
      </w:r>
    </w:p>
    <w:bookmarkStart w:id="20" w:name="abstract"/>
    <w:p>
      <w:pPr>
        <w:pStyle w:val="Heading2"/>
      </w:pPr>
      <w:r>
        <w:t xml:space="preserve">Abstract</w:t>
      </w:r>
    </w:p>
    <w:p>
      <w:pPr>
        <w:pStyle w:val="FirstParagraph"/>
      </w:pPr>
      <w:r>
        <w:t xml:space="preserve">This term paper examines the multifaceted role of psychologists within the specific socio-cultural and healthcare context of Australia Sydney. As a global city with a diverse population and high stressors related to urban living, Sydney presents unique challenges for mental health services. This document explores the regulatory framework established by Psychology Boards in Australia, the specific demands placed on practitioners in one of Australia's largest metropolitan areas, and the evolving nature of psychological practice in response to demographic shifts. The paper argues that psychologists in Australia Sydney serve not only as clinicians but also as critical agents of community resilience and cultural integration.</w:t>
      </w:r>
    </w:p>
    <w:bookmarkEnd w:id="20"/>
    <w:bookmarkStart w:id="21" w:name="introduction"/>
    <w:p>
      <w:pPr>
        <w:pStyle w:val="Heading2"/>
      </w:pPr>
      <w:r>
        <w:t xml:space="preserve">Introduction</w:t>
      </w:r>
    </w:p>
    <w:p>
      <w:pPr>
        <w:pStyle w:val="FirstParagraph"/>
      </w:pPr>
      <w:r>
        <w:t xml:space="preserve">Mental health is a paramount component of overall well-being, particularly in fast-paced metropolitan environments. In Australia Sydney, the demand for professional psychological services has surged in recent years, driven by factors ranging from economic pressures to increased social isolation post-pandemic. A Psychologist plays a pivotal role in addressing these issues, providing evidence-based interventions that cater to the diverse needs of the population. This term paper aims to dissect the professional landscape of psychology in Australia Sydney, highlighting how local conditions shape clinical practice and policy.</w:t>
      </w:r>
    </w:p>
    <w:bookmarkEnd w:id="21"/>
    <w:bookmarkStart w:id="22" w:name="the-regulatory-framework-in-australia"/>
    <w:p>
      <w:pPr>
        <w:pStyle w:val="Heading2"/>
      </w:pPr>
      <w:r>
        <w:t xml:space="preserve">The Regulatory Framework in Australia</w:t>
      </w:r>
    </w:p>
    <w:p>
      <w:pPr>
        <w:pStyle w:val="FirstParagraph"/>
      </w:pPr>
      <w:r>
        <w:t xml:space="preserve">To understand the practice of a Psychologist in this region, one must first acknowledge the rigorous regulatory standards enforced by AHPRA (Australian Health Practitioner Regulation Agency). In Australia Sydney, as in the rest of the country, psychologists must be registered to practice legally. This registration ensures that practitioners adhere to strict ethical guidelines and continuing professional development requirements. The distinction between a clinical psychologist and other mental health professionals is strictly maintained under Australian law, ensuring that patients receive care from appropriately qualified individuals. This regulatory rigor is essential for maintaining public trust in the healthcare system across Australia Sydney.</w:t>
      </w:r>
    </w:p>
    <w:bookmarkEnd w:id="22"/>
    <w:bookmarkStart w:id="23" w:name="urban-stressors-and-clinical-demand"/>
    <w:p>
      <w:pPr>
        <w:pStyle w:val="Heading2"/>
      </w:pPr>
      <w:r>
        <w:t xml:space="preserve">Urban Stressors and Clinical Demand</w:t>
      </w:r>
    </w:p>
    <w:p>
      <w:pPr>
        <w:pStyle w:val="FirstParagraph"/>
      </w:pPr>
      <w:r>
        <w:t xml:space="preserve">Sydney is characterized by its high cost of living, rapid pace of life, and competitive job market. These urban stressors contribute significantly to the prevalence of anxiety, depression, and burnout among residents. Psychologists in Australia Sydney are frequently tasked with managing cases related to occupational stress and lifestyle-related mental health issues. Unlike rural areas where access may be limited by geography, the density of services in Sydney allows for specialized care but also creates a competitive market that requires psychologists to continuously adapt their therapeutic approaches to remain effective and accessible.</w:t>
      </w:r>
    </w:p>
    <w:p>
      <w:pPr>
        <w:pStyle w:val="BodyText"/>
      </w:pPr>
      <w:r>
        <w:t xml:space="preserve">Furthermore, the natural beauty of Australia Sydney often contrasts sharply with internal psychological distress. Many residents experience a dissonance between their external environment and internal state, requiring therapists to employ integrative therapies that address both environmental factors and cognitive patterns. This unique dynamic necessitates a nuanced understanding of how urban living impacts mental health, making local expertise crucial for effective treatment.</w:t>
      </w:r>
    </w:p>
    <w:bookmarkEnd w:id="23"/>
    <w:bookmarkStart w:id="24" w:name="X9665cff477aa010d21ae12261f7106e87df652c"/>
    <w:p>
      <w:pPr>
        <w:pStyle w:val="Heading2"/>
      </w:pPr>
      <w:r>
        <w:t xml:space="preserve">Cultural Diversity and Inclusive Practice</w:t>
      </w:r>
    </w:p>
    <w:p>
      <w:pPr>
        <w:pStyle w:val="FirstParagraph"/>
      </w:pPr>
      <w:r>
        <w:t xml:space="preserve">Australia Sydney is one of the most multicultural cities in the world. A significant portion of its population comprises migrants and refugees from various backgrounds, each bringing distinct cultural perspectives on mental health and healing. Psychologists practicing in this region must possess high levels of cultural competency. It is not sufficient to apply a one-size-fits-all Western psychological model; instead, practitioners must adapt their interventions to respect and incorporate the cultural values of their clients.</w:t>
      </w:r>
    </w:p>
    <w:p>
      <w:pPr>
        <w:pStyle w:val="BodyText"/>
      </w:pPr>
      <w:r>
        <w:t xml:space="preserve">This diversity presents both challenges and opportunities for the field. On one hand, language barriers and differing stigma surrounding mental illness can hinder access to care. On the other hand, it fosters a rich environment for innovative therapeutic techniques that blend traditional methods with culturally sensitive approaches. Psychologists in Australia Sydney often collaborate with community leaders and interpreters to bridge these gaps, ensuring equitable access to mental health services for all demographic groups.</w:t>
      </w:r>
    </w:p>
    <w:bookmarkEnd w:id="24"/>
    <w:bookmarkStart w:id="25" w:name="the-impact-of-telehealth-and-technology"/>
    <w:p>
      <w:pPr>
        <w:pStyle w:val="Heading2"/>
      </w:pPr>
      <w:r>
        <w:t xml:space="preserve">The Impact of Telehealth and Technology</w:t>
      </w:r>
    </w:p>
    <w:p>
      <w:pPr>
        <w:pStyle w:val="FirstParagraph"/>
      </w:pPr>
      <w:r>
        <w:t xml:space="preserve">The recent global shift towards digital healthcare has profoundly affected the practice of psychology in Australia Sydney. The adoption of telehealth platforms has allowed Psychologists to reach clients across Greater Sydney, including outer suburban and rural fringes that may lack specialized services. This technological integration has democratized access to care, ensuring that individuals who might previously have been unable to attend in-person sessions can now receive support.</w:t>
      </w:r>
    </w:p>
    <w:p>
      <w:pPr>
        <w:pStyle w:val="BodyText"/>
      </w:pPr>
      <w:r>
        <w:t xml:space="preserve">However, this shift also requires psychologists to navigate new ethical considerations regarding privacy and data security within the Australian legal framework. The ability to provide effective therapy via screens demands a different set of interpersonal skills from traditional face-to-face interactions. As technology continues to evolve, psychologists in Australia Sydney must remain agile, leveraging digital tools while maintaining the human connection that is central to therapeutic success.</w:t>
      </w:r>
    </w:p>
    <w:bookmarkEnd w:id="25"/>
    <w:bookmarkStart w:id="26" w:name="conclusion"/>
    <w:p>
      <w:pPr>
        <w:pStyle w:val="Heading2"/>
      </w:pPr>
      <w:r>
        <w:t xml:space="preserve">Conclusion</w:t>
      </w:r>
    </w:p>
    <w:p>
      <w:pPr>
        <w:pStyle w:val="FirstParagraph"/>
      </w:pPr>
      <w:r>
        <w:t xml:space="preserve">In conclusion, the role of a Psychologist in Australia Sydney is complex and dynamic. Operating within a strict regulatory environment defined by national standards, yet responding to the unique urban and cultural pressures of one of Australia's major cities, these professionals are indispensable to public health. They serve as clinicians addressing individual distress, advocates for mental health awareness, and facilitators of social cohesion in a diverse society. As the landscape of healthcare continues to evolve with technological advancements and demographic changes, psychologists must remain committed to evidence-based practice and cultural inclusivity. The future of mental health care in Australia Sydney relies heavily on the adaptability and expertise of these dedicated professionals.</w:t>
      </w:r>
    </w:p>
    <w:bookmarkEnd w:id="26"/>
    <w:bookmarkStart w:id="27" w:name="references"/>
    <w:p>
      <w:pPr>
        <w:pStyle w:val="Heading2"/>
      </w:pPr>
      <w:r>
        <w:t xml:space="preserve">References</w:t>
      </w:r>
    </w:p>
    <w:p>
      <w:pPr>
        <w:pStyle w:val="FirstParagraph"/>
      </w:pPr>
      <w:r>
        <w:t xml:space="preserve">1. Australian Psychology Accreditation Council. (2023). *Standards for Accreditation*. APAC.</w:t>
      </w:r>
    </w:p>
    <w:p>
      <w:pPr>
        <w:pStyle w:val="BodyText"/>
      </w:pPr>
      <w:r>
        <w:t xml:space="preserve">2. Productivity Commission. (2019). *Mental Health: Report No. 84*. Canberra: Commonwealth of Australia.</w:t>
      </w:r>
    </w:p>
    <w:p>
      <w:pPr>
        <w:pStyle w:val="BodyText"/>
      </w:pPr>
      <w:r>
        <w:t xml:space="preserve">3. New South Wales Ministry of Health. (2021). *NSW Mental Health and Drug Alcohol Offset Funding Guidelines*. Sydney: State of New South Wales.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Psychologists in Australia Sydney</dc:title>
  <dc:creator/>
  <dc:language>en</dc:language>
  <cp:keywords/>
  <dcterms:created xsi:type="dcterms:W3CDTF">2026-07-29T11:48:17Z</dcterms:created>
  <dcterms:modified xsi:type="dcterms:W3CDTF">2026-07-29T11:48:17Z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