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Status</w:t>
      </w:r>
      <w:r>
        <w:t xml:space="preserve"> </w:t>
      </w:r>
      <w:r>
        <w:t xml:space="preserve">of</w:t>
      </w:r>
      <w:r>
        <w:t xml:space="preserve"> </w:t>
      </w:r>
      <w:r>
        <w:t xml:space="preserve">Psychologists</w:t>
      </w:r>
      <w:r>
        <w:t xml:space="preserve"> </w:t>
      </w:r>
      <w:r>
        <w:t xml:space="preserve">in</w:t>
      </w:r>
      <w:r>
        <w:t xml:space="preserve"> </w:t>
      </w:r>
      <w:r>
        <w:t xml:space="preserve">Germany</w:t>
      </w:r>
      <w:r>
        <w:t xml:space="preserve"> </w:t>
      </w:r>
      <w:r>
        <w:t xml:space="preserve">Berlin</w:t>
      </w:r>
    </w:p>
    <w:bookmarkStart w:id="28" w:name="Xae9ef5f72203b6110c4e890ddc5c506a971d828"/>
    <w:p>
      <w:pPr>
        <w:pStyle w:val="Heading1"/>
      </w:pPr>
      <w:r>
        <w:t xml:space="preserve">The Role and Status of Psychologists in Germany Berlin</w:t>
      </w:r>
      <w:r>
        <w:br/>
      </w:r>
      <w:r>
        <w:t xml:space="preserve">A Term Paper on Clinical Practice, Regulation, and Cultural Contexts</w:t>
      </w:r>
    </w:p>
    <w:p>
      <w:pPr>
        <w:pStyle w:val="FirstParagraph"/>
      </w:pPr>
      <w:r>
        <w:rPr>
          <w:bCs/>
          <w:b/>
        </w:rPr>
        <w:t xml:space="preserve">Abstract:</w:t>
      </w:r>
      <w:r>
        <w:t xml:space="preserve">This term paper explores the multifaceted role of a psychologist within the specific socio-cultural and regulatory landscape of Germany Berlin. It examines the distinction between therapeutic psychologists and academic researchers, analyzes the rigorous requirements for professional licensure in Germany, and highlights how international professionals can navigate this system when relocating to Berlin.</w:t>
      </w:r>
    </w:p>
    <w:bookmarkStart w:id="20" w:name="introduction"/>
    <w:p>
      <w:pPr>
        <w:pStyle w:val="Heading2"/>
      </w:pPr>
      <w:r>
        <w:t xml:space="preserve">1. Introduction</w:t>
      </w:r>
    </w:p>
    <w:p>
      <w:pPr>
        <w:pStyle w:val="FirstParagraph"/>
      </w:pPr>
      <w:r>
        <w:t xml:space="preserve">The term "psychologist" carries significant weight in professional settings, denoting not only a scientific understanding of the human mind but also a legal capacity to provide psychological services. In the context of Germany Berlin, this title is particularly nuanced due to strict regulatory frameworks and a strong distinction between academic psychology and clinical practice. This term paper aims to elucidate the professional pathways, legal definitions, and practical applications for a psychologist operating in this vibrant European capital.</w:t>
      </w:r>
    </w:p>
    <w:bookmarkEnd w:id="20"/>
    <w:bookmarkStart w:id="21" w:name="X9fce77ee528412a47b38450661fd16332665a4e"/>
    <w:p>
      <w:pPr>
        <w:pStyle w:val="Heading2"/>
      </w:pPr>
      <w:r>
        <w:t xml:space="preserve">2. Defining the Psychologist: Academic vs. Clinical</w:t>
      </w:r>
    </w:p>
    <w:p>
      <w:pPr>
        <w:pStyle w:val="FirstParagraph"/>
      </w:pPr>
      <w:r>
        <w:t xml:space="preserve">In Germany Berlin, as in much of Europe, it is crucial to distinguish between a general academic psychologist and a licensed clinical psychologist. The term "Psychologe" (Psychologist) is legally protected only when referring to individuals who have completed specific university degrees accredited by the state. However, merely holding a degree does not automatically grant the right to practice therapy.</w:t>
      </w:r>
    </w:p>
    <w:p>
      <w:pPr>
        <w:pStyle w:val="BodyText"/>
      </w:pPr>
      <w:r>
        <w:t xml:space="preserve">To use the title "Psychotherapist," one must complete additional specialized training recognized by the German Psychotherapists Association (BVT). Therefore, when seeking a psychologist in Germany Berlin for mental health support, it is vital to verify whether they are qualified as a</w:t>
      </w:r>
      <w:r>
        <w:t xml:space="preserve"> </w:t>
      </w:r>
      <w:r>
        <w:rPr>
          <w:iCs/>
          <w:i/>
        </w:rPr>
        <w:t xml:space="preserve">Psychotherapeut</w:t>
      </w:r>
      <w:r>
        <w:t xml:space="preserve"> </w:t>
      </w:r>
      <w:r>
        <w:t xml:space="preserve">or merely an academic expert. This distinction ensures that patients receive care from professionals who meet the high standards set by the German healthcare system.</w:t>
      </w:r>
    </w:p>
    <w:bookmarkEnd w:id="21"/>
    <w:bookmarkStart w:id="22" w:name="regulatory-framework-and-licensure"/>
    <w:p>
      <w:pPr>
        <w:pStyle w:val="Heading2"/>
      </w:pPr>
      <w:r>
        <w:t xml:space="preserve">3. Regulatory Framework and Licensure</w:t>
      </w:r>
    </w:p>
    <w:p>
      <w:pPr>
        <w:pStyle w:val="FirstParagraph"/>
      </w:pPr>
      <w:r>
        <w:t xml:space="preserve">The regulation of mental health professions in Germany is stringent, reflecting a societal commitment to safety and quality in medical care. For a psychologist to practice independently or receive reimbursement from statutory health insurance (Gesetzliche Krankenversicherung) in Berlin, they must possess a license (</w:t>
      </w:r>
      <w:r>
        <w:rPr>
          <w:iCs/>
          <w:i/>
        </w:rPr>
        <w:t xml:space="preserve">Berufserlaubnis</w:t>
      </w:r>
      <w:r>
        <w:t xml:space="preserve"> </w:t>
      </w:r>
      <w:r>
        <w:t xml:space="preserve">or</w:t>
      </w:r>
      <w:r>
        <w:t xml:space="preserve"> </w:t>
      </w:r>
      <w:r>
        <w:rPr>
          <w:iCs/>
          <w:i/>
        </w:rPr>
        <w:t xml:space="preserve">Befugnis</w:t>
      </w:r>
      <w:r>
        <w:t xml:space="preserve">). This process involves:</w:t>
      </w:r>
    </w:p>
    <w:p>
      <w:pPr>
        <w:numPr>
          <w:ilvl w:val="0"/>
          <w:numId w:val="1001"/>
        </w:numPr>
        <w:pStyle w:val="Compact"/>
      </w:pPr>
      <w:r>
        <w:rPr>
          <w:bCs/>
          <w:b/>
        </w:rPr>
        <w:t xml:space="preserve">Educational Credentials:</w:t>
      </w:r>
      <w:r>
        <w:t xml:space="preserve"> </w:t>
      </w:r>
      <w:r>
        <w:t xml:space="preserve">Completion of a Master’s degree in Psychology or Clinical Psychology from an accredited university.</w:t>
      </w:r>
    </w:p>
    <w:p>
      <w:pPr>
        <w:numPr>
          <w:ilvl w:val="0"/>
          <w:numId w:val="1001"/>
        </w:numPr>
        <w:pStyle w:val="Compact"/>
      </w:pPr>
      <w:r>
        <w:rPr>
          <w:bCs/>
          <w:b/>
        </w:rPr>
        <w:t xml:space="preserve">Specialized Training:</w:t>
      </w:r>
      <w:r>
        <w:t xml:space="preserve"> </w:t>
      </w:r>
      <w:r>
        <w:t xml:space="preserve">Three years of full-time postgraduate training in psychotherapy, which includes theoretical coursework, supervised practice, and personal therapy.</w:t>
      </w:r>
    </w:p>
    <w:p>
      <w:pPr>
        <w:numPr>
          <w:ilvl w:val="0"/>
          <w:numId w:val="1001"/>
        </w:numPr>
        <w:pStyle w:val="Compact"/>
      </w:pPr>
      <w:r>
        <w:rPr>
          <w:bCs/>
          <w:b/>
        </w:rPr>
        <w:t xml:space="preserve">Licensure Application:</w:t>
      </w:r>
      <w:r>
        <w:t xml:space="preserve"> </w:t>
      </w:r>
      <w:r>
        <w:t xml:space="preserve">Submission of documents to the local health authority (</w:t>
      </w:r>
      <w:r>
        <w:rPr>
          <w:iCs/>
          <w:i/>
        </w:rPr>
        <w:t xml:space="preserve">Gesundheitsamt</w:t>
      </w:r>
      <w:r>
        <w:t xml:space="preserve">) in Berlin. International qualifications must often undergo an equivalence assessment (</w:t>
      </w:r>
      <w:r>
        <w:rPr>
          <w:iCs/>
          <w:i/>
        </w:rPr>
        <w:t xml:space="preserve">Anerkennung</w:t>
      </w:r>
      <w:r>
        <w:t xml:space="preserve">).</w:t>
      </w:r>
    </w:p>
    <w:p>
      <w:pPr>
        <w:pStyle w:val="FirstParagraph"/>
      </w:pPr>
      <w:r>
        <w:t xml:space="preserve">This rigorous pathway ensures that every psychologist practicing in Germany Berlin is equipped with evidence-based skills and ethical grounding, aligning with the country's robust public health infrastructure.</w:t>
      </w:r>
    </w:p>
    <w:bookmarkEnd w:id="22"/>
    <w:bookmarkStart w:id="23" w:name="cultural-context-in-germany-berlin"/>
    <w:p>
      <w:pPr>
        <w:pStyle w:val="Heading2"/>
      </w:pPr>
      <w:r>
        <w:t xml:space="preserve">4. Cultural Context in Germany Berlin</w:t>
      </w:r>
    </w:p>
    <w:p>
      <w:pPr>
        <w:pStyle w:val="FirstParagraph"/>
      </w:pPr>
      <w:r>
        <w:t xml:space="preserve">Berlin, as a cosmopolitan hub, presents unique challenges and opportunities for psychologists. The city is home to a diverse population including expatriates, students from around the world, and long-term residents with varying cultural backgrounds. A psychologist working in this environment must possess high cross-cultural competence.</w:t>
      </w:r>
    </w:p>
    <w:p>
      <w:pPr>
        <w:pStyle w:val="BodyText"/>
      </w:pPr>
      <w:r>
        <w:rPr>
          <w:bCs/>
          <w:b/>
        </w:rPr>
        <w:t xml:space="preserve">Multilingual Practice:</w:t>
      </w:r>
      <w:r>
        <w:t xml:space="preserve"> </w:t>
      </w:r>
      <w:r>
        <w:t xml:space="preserve">While German is the primary language of interaction in therapy sessions for most local patients, many psychologists in Berlin offer services in English and other major languages. However, insurance coverage may vary depending on the specific contract and the patient's residency status.</w:t>
      </w:r>
    </w:p>
    <w:p>
      <w:pPr>
        <w:pStyle w:val="BodyText"/>
      </w:pPr>
      <w:r>
        <w:rPr>
          <w:bCs/>
          <w:b/>
        </w:rPr>
        <w:t xml:space="preserve">Stigma and Help-Seeking Behavior:</w:t>
      </w:r>
      <w:r>
        <w:t xml:space="preserve"> </w:t>
      </w:r>
      <w:r>
        <w:t xml:space="preserve">Despite recent progress, stigma surrounding mental health persists in some segments of German society. Psychologists often play a key role in normalizing therapy by educating clients about its scientific basis. In Berlin’s progressive environment, however, there is a growing trend toward viewing psychological support as an essential component of overall well-being rather than a last resort for severe illness.</w:t>
      </w:r>
    </w:p>
    <w:bookmarkEnd w:id="23"/>
    <w:bookmarkStart w:id="24" w:name="practical-applications-and-work-settings"/>
    <w:p>
      <w:pPr>
        <w:pStyle w:val="Heading2"/>
      </w:pPr>
      <w:r>
        <w:t xml:space="preserve">5. Practical Applications and Work Settings</w:t>
      </w:r>
    </w:p>
    <w:p>
      <w:pPr>
        <w:pStyle w:val="FirstParagraph"/>
      </w:pPr>
      <w:r>
        <w:t xml:space="preserve">A psychologist in Germany Berlin may work in various settings, each requiring different skills and regulatory permissions:</w:t>
      </w:r>
    </w:p>
    <w:p>
      <w:pPr>
        <w:numPr>
          <w:ilvl w:val="0"/>
          <w:numId w:val="1002"/>
        </w:numPr>
        <w:pStyle w:val="Compact"/>
      </w:pPr>
      <w:r>
        <w:rPr>
          <w:bCs/>
          <w:b/>
        </w:rPr>
        <w:t xml:space="preserve">Hospitals (Krankenhäuser):</w:t>
      </w:r>
      <w:r>
        <w:t xml:space="preserve"> </w:t>
      </w:r>
      <w:r>
        <w:t xml:space="preserve">Many psychologists work as part of multidisciplinary teams in psychiatric clinics and general hospitals. These positions are often salaried civil service jobs (</w:t>
      </w:r>
      <w:r>
        <w:rPr>
          <w:iCs/>
          <w:i/>
        </w:rPr>
        <w:t xml:space="preserve">Anstellung als Beamter</w:t>
      </w:r>
      <w:r>
        <w:t xml:space="preserve">) or contract employees.</w:t>
      </w:r>
    </w:p>
    <w:p>
      <w:pPr>
        <w:numPr>
          <w:ilvl w:val="0"/>
          <w:numId w:val="1002"/>
        </w:numPr>
        <w:pStyle w:val="Compact"/>
      </w:pPr>
      <w:r>
        <w:rPr>
          <w:bCs/>
          <w:b/>
        </w:rPr>
        <w:t xml:space="preserve">Private Practice:</w:t>
      </w:r>
      <w:r>
        <w:t xml:space="preserve"> </w:t>
      </w:r>
      <w:r>
        <w:t xml:space="preserve">Psychologists with full licensure can establish their own practices. In Berlin, this requires registration with the local chamber of psychotherapists (</w:t>
      </w:r>
      <w:r>
        <w:rPr>
          <w:iCs/>
          <w:i/>
        </w:rPr>
        <w:t xml:space="preserve">Kammer der Psychotherapeuten</w:t>
      </w:r>
      <w:r>
        <w:t xml:space="preserve">) and adherence to strict billing guidelines for statutory insurance funds.</w:t>
      </w:r>
    </w:p>
    <w:p>
      <w:pPr>
        <w:numPr>
          <w:ilvl w:val="0"/>
          <w:numId w:val="1002"/>
        </w:numPr>
        <w:pStyle w:val="Compact"/>
      </w:pPr>
      <w:r>
        <w:rPr>
          <w:bCs/>
          <w:b/>
        </w:rPr>
        <w:t xml:space="preserve">Corporate Sector (EAP):</w:t>
      </w:r>
      <w:r>
        <w:t xml:space="preserve"> </w:t>
      </w:r>
      <w:r>
        <w:t xml:space="preserve">Employee Assistance Programs are increasingly common in large corporations. Here, psychologists focus on workplace mental health, stress management, and organizational development rather than clinical diagnosis.</w:t>
      </w:r>
    </w:p>
    <w:p>
      <w:pPr>
        <w:numPr>
          <w:ilvl w:val="0"/>
          <w:numId w:val="1002"/>
        </w:numPr>
        <w:pStyle w:val="Compact"/>
      </w:pPr>
      <w:r>
        <w:rPr>
          <w:bCs/>
          <w:b/>
        </w:rPr>
        <w:t xml:space="preserve">Academia and Research:</w:t>
      </w:r>
      <w:r>
        <w:t xml:space="preserve"> </w:t>
      </w:r>
      <w:r>
        <w:t xml:space="preserve">Universities in Berlin such as Humboldt-Universität or Freie Universität offer opportunities for psychologists to engage in research without the burden of clinical licensure.</w:t>
      </w:r>
    </w:p>
    <w:bookmarkEnd w:id="24"/>
    <w:bookmarkStart w:id="25" w:name="X3fdd378ab1e03e679650db96137b52bbb27d962"/>
    <w:p>
      <w:pPr>
        <w:pStyle w:val="Heading2"/>
      </w:pPr>
      <w:r>
        <w:t xml:space="preserve">6. Challenges for International Psychologists</w:t>
      </w:r>
    </w:p>
    <w:p>
      <w:pPr>
        <w:pStyle w:val="FirstParagraph"/>
      </w:pPr>
      <w:r>
        <w:t xml:space="preserve">Moving to Germany Berlin as a psychologist involves navigating complex bureaucratic hurdles. Non-EU graduates must have their degrees recognized, a process that can be time-consuming and costly. Even with full recognition, language proficiency at the C1 level in German is typically required for direct patient interaction and legal documentation.</w:t>
      </w:r>
    </w:p>
    <w:p>
      <w:pPr>
        <w:pStyle w:val="BodyText"/>
      </w:pPr>
      <w:r>
        <w:t xml:space="preserve">Furthermore, understanding the nuances of the German healthcare system—including co-payment models (</w:t>
      </w:r>
      <w:r>
        <w:rPr>
          <w:iCs/>
          <w:i/>
        </w:rPr>
        <w:t xml:space="preserve">Selbstbeteiligung</w:t>
      </w:r>
      <w:r>
        <w:t xml:space="preserve">) and referral requirements—is essential for sustainable practice. International psychologists often collaborate with local colleagues to bridge knowledge gaps regarding administrative procedures and regional laws.</w:t>
      </w:r>
    </w:p>
    <w:bookmarkEnd w:id="25"/>
    <w:bookmarkStart w:id="26" w:name="conclusion"/>
    <w:p>
      <w:pPr>
        <w:pStyle w:val="Heading2"/>
      </w:pPr>
      <w:r>
        <w:t xml:space="preserve">7. Conclusion</w:t>
      </w:r>
    </w:p>
    <w:p>
      <w:pPr>
        <w:pStyle w:val="FirstParagraph"/>
      </w:pPr>
      <w:r>
        <w:t xml:space="preserve">In conclusion, the role of a psychologist in Germany Berlin is defined by a combination of scientific rigor, legal responsibility, and cultural sensitivity. The profession demands extensive training and continuous education to maintain licensure within one of Europe’s most regulated healthcare environments. For both local practitioners and international professionals, understanding these dynamics is critical for success.</w:t>
      </w:r>
    </w:p>
    <w:p>
      <w:pPr>
        <w:pStyle w:val="BodyText"/>
      </w:pPr>
      <w:r>
        <w:t xml:space="preserve">Berlin’s dynamic social fabric provides a unique backdrop for psychological practice, where the integration of diverse cultural perspectives enhances therapeutic outcomes. As mental health awareness continues to grow, the demand for qualified psychologists in Germany Berlin will likely increase, reinforcing the importance of standardized education and ethical practice. Ultimately, being a psychologist in this context means serving as both a scientist and a healer within a highly structured yet evolving societal framework.</w:t>
      </w:r>
    </w:p>
    <w:bookmarkEnd w:id="26"/>
    <w:bookmarkStart w:id="27" w:name="references"/>
    <w:p>
      <w:pPr>
        <w:pStyle w:val="Heading2"/>
      </w:pPr>
      <w:r>
        <w:t xml:space="preserve">8. References</w:t>
      </w:r>
    </w:p>
    <w:p>
      <w:pPr>
        <w:numPr>
          <w:ilvl w:val="0"/>
          <w:numId w:val="1003"/>
        </w:numPr>
        <w:pStyle w:val="Compact"/>
      </w:pPr>
      <w:r>
        <w:t xml:space="preserve">Bundespsychotherapeutenkammer (BPtK). (2023). Guidelines for Psychotherapeutic Practice in Germany.</w:t>
      </w:r>
    </w:p>
    <w:p>
      <w:pPr>
        <w:numPr>
          <w:ilvl w:val="0"/>
          <w:numId w:val="1003"/>
        </w:numPr>
        <w:pStyle w:val="Compact"/>
      </w:pPr>
      <w:r>
        <w:t xml:space="preserve">Senate Administration for Health, Care and Consumer Protection Berlin. (n.d.). Healthcare Regulations and Licensure Requirements.</w:t>
      </w:r>
    </w:p>
    <w:p>
      <w:pPr>
        <w:numPr>
          <w:ilvl w:val="0"/>
          <w:numId w:val="1003"/>
        </w:numPr>
        <w:pStyle w:val="Compact"/>
      </w:pPr>
      <w:r>
        <w:t xml:space="preserve">Müller, K., &amp; Schmidt, J. (2021). Cultural Competence in Urban Mental Health Services: A Case Study of Berlin. Journal of Clinical Psychology in Cross-Cultural Practice.</w:t>
      </w:r>
    </w:p>
    <w:p>
      <w:pPr>
        <w:numPr>
          <w:ilvl w:val="0"/>
          <w:numId w:val="1003"/>
        </w:numPr>
        <w:pStyle w:val="Compact"/>
      </w:pPr>
      <w:r>
        <w:t xml:space="preserve">DGPs - Deutsche Gesellschaft für Psychologie. (2022). Professional Ethics and Standards for Psychologists.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Status of Psychologists in Germany Berlin</dc:title>
  <dc:creator/>
  <dc:language>en</dc:language>
  <cp:keywords/>
  <dcterms:created xsi:type="dcterms:W3CDTF">2026-07-29T06:50:50Z</dcterms:created>
  <dcterms:modified xsi:type="dcterms:W3CDTF">2026-07-29T06:50:50Z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