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Germany</w:t>
      </w:r>
      <w:r>
        <w:t xml:space="preserve"> </w:t>
      </w:r>
      <w:r>
        <w:t xml:space="preserve">Frankfurt</w:t>
      </w:r>
    </w:p>
    <w:bookmarkStart w:id="36" w:name="X19d2b52d991bd416367c59f933759c166231774"/>
    <w:p>
      <w:pPr>
        <w:pStyle w:val="Heading1"/>
      </w:pPr>
      <w:r>
        <w:t xml:space="preserve">Term Paper:</w:t>
      </w:r>
      <w:r>
        <w:br/>
      </w:r>
      <w:r>
        <w:t xml:space="preserve">The Professional Landscape of Psychologists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[Placeholder for University Name]</w:t>
      </w:r>
      <w:r>
        <w:br/>
      </w:r>
      <w:r>
        <w:rPr>
          <w:bCs/>
          <w:b/>
        </w:rPr>
        <w:t xml:space="preserve">Degree Program:</w:t>
      </w:r>
      <w:r>
        <w:t xml:space="preserve">Mental Health Studies / Clinical Psychology</w:t>
      </w:r>
    </w:p>
    <w:bookmarkStart w:id="20" w:name="abstract"/>
    <w:p>
      <w:pPr>
        <w:pStyle w:val="Heading3"/>
      </w:pPr>
      <w:r>
        <w:t xml:space="preserve">Abstract</w:t>
      </w:r>
    </w:p>
    <w:p>
      <w:pPr>
        <w:pStyle w:val="FirstParagraph"/>
      </w:pPr>
      <w:r>
        <w:t xml:space="preserve">This term paper explores the multifaceted role, regulatory framework, and specific socio-cultural context of psychologists working in Germany Frankfurt. As one of Europe’s most significant financial hubs and a gateway to continental Europe, Frankfurt presents unique psychological challenges ranging from high-performance occupational stress to the complexities of cross-cultural integration. This document examines the distinction between clinical psychology and psychotherapy within the German healthcare system, analyzes the specific demand for mental health services in a metropolitan environment like Germany Frankfurt, and discusses ethical considerations inherent in this practice. The paper argues that effective psychological practice in this region requires not only clinical competence but also a deep understanding of local regulatory laws and multicultural dynamics.</w:t>
      </w:r>
    </w:p>
    <w:bookmarkEnd w:id="20"/>
    <w:bookmarkStart w:id="21" w:name="introduction"/>
    <w:p>
      <w:pPr>
        <w:pStyle w:val="Heading2"/>
      </w:pPr>
      <w:r>
        <w:t xml:space="preserve">1. Introduction</w:t>
      </w:r>
    </w:p>
    <w:p>
      <w:pPr>
        <w:pStyle w:val="FirstParagraph"/>
      </w:pPr>
      <w:r>
        <w:t xml:space="preserve">The field of psychology has evolved significantly over the past century, shifting from theoretical exploration to practical application in healthcare, education, and organizational management. In Germany Frankfurt, a city characterized by rapid economic growth and a diverse international population, the demand for qualified psychological services is at an all-time high. A</w:t>
      </w:r>
      <w:r>
        <w:t xml:space="preserve"> </w:t>
      </w:r>
      <w:r>
        <w:rPr>
          <w:bCs/>
          <w:b/>
        </w:rPr>
        <w:t xml:space="preserve">Psychologist</w:t>
      </w:r>
      <w:r>
        <w:t xml:space="preserve"> </w:t>
      </w:r>
      <w:r>
        <w:t xml:space="preserve">in this context serves not merely as a therapist but as a critical component of the social safety net.</w:t>
      </w:r>
    </w:p>
    <w:p>
      <w:pPr>
        <w:pStyle w:val="BodyText"/>
      </w:pPr>
      <w:r>
        <w:t xml:space="preserve">This term paper aims to provide a comprehensive overview of how psychologists operate within the specific legal and cultural framework of Germany Frankfurt. It addresses why understanding local nuances is essential for practitioners, whether they are native German citizens or international professionals relocating to this vibrant hub. The focus remains on the intersection of professional standards, public health needs, and the unique demographic reality of living in Germany Frankfurt.</w:t>
      </w:r>
    </w:p>
    <w:bookmarkEnd w:id="21"/>
    <w:bookmarkStart w:id="24" w:name="X0ce98b49a74659e1d8d7970038e131a3c5f014c"/>
    <w:p>
      <w:pPr>
        <w:pStyle w:val="Heading2"/>
      </w:pPr>
      <w:r>
        <w:t xml:space="preserve">2. Regulatory Framework and Professional Titles</w:t>
      </w:r>
    </w:p>
    <w:p>
      <w:pPr>
        <w:pStyle w:val="FirstParagraph"/>
      </w:pPr>
      <w:r>
        <w:t xml:space="preserve">Navigating the title "Psychologist" requires careful legal distinction within Germany. In many Anglo-Saxon countries, the term is used broadly to describe anyone with a degree in psychology. However, in Germany, including the state of Hesse where Frankfurt is located, professional titles are strictly regulated.</w:t>
      </w:r>
    </w:p>
    <w:bookmarkStart w:id="22" w:name="X5a0e4a580e2f6956d01527a5b37cd5569bb1ef1"/>
    <w:p>
      <w:pPr>
        <w:pStyle w:val="Heading3"/>
      </w:pPr>
      <w:r>
        <w:t xml:space="preserve">2.1 Clinical Psychologists vs. Psychotherapists</w:t>
      </w:r>
    </w:p>
    <w:p>
      <w:pPr>
        <w:pStyle w:val="FirstParagraph"/>
      </w:pPr>
      <w:r>
        <w:t xml:space="preserve">A crucial aspect of working as a psychologist in Germany Frankfurt is distinguishing between a "Psychological Psychotherapist" (</w:t>
      </w:r>
      <w:r>
        <w:rPr>
          <w:iCs/>
          <w:i/>
        </w:rPr>
        <w:t xml:space="preserve">Psychologischer Psychotherapeut</w:t>
      </w:r>
      <w:r>
        <w:t xml:space="preserve">) and a "Medical Doctor/Psychiatrist." Only those who have completed specific state-recognized training and hold the title of</w:t>
      </w:r>
      <w:r>
        <w:t xml:space="preserve"> </w:t>
      </w:r>
      <w:r>
        <w:rPr>
          <w:bCs/>
          <w:b/>
        </w:rPr>
        <w:t xml:space="preserve">Psychologist</w:t>
      </w:r>
      <w:r>
        <w:t xml:space="preserve"> </w:t>
      </w:r>
      <w:r>
        <w:t xml:space="preserve">with additional specialization can bill public health insurance for psychotherapy. This distinction is vital for patients seeking affordable care in Germany Frankfurt.</w:t>
      </w:r>
    </w:p>
    <w:bookmarkEnd w:id="22"/>
    <w:bookmarkStart w:id="23" w:name="licensing-and-certification"/>
    <w:p>
      <w:pPr>
        <w:pStyle w:val="Heading3"/>
      </w:pPr>
      <w:r>
        <w:t xml:space="preserve">2.2 Licensing and Certification</w:t>
      </w:r>
    </w:p>
    <w:p>
      <w:pPr>
        <w:pStyle w:val="FirstParagraph"/>
      </w:pPr>
      <w:r>
        <w:t xml:space="preserve">To practice independently, a psychologist must obtain admission to the professional register (</w:t>
      </w:r>
      <w:r>
        <w:rPr>
          <w:iCs/>
          <w:i/>
        </w:rPr>
        <w:t xml:space="preserve">Berufsregister</w:t>
      </w:r>
      <w:r>
        <w:t xml:space="preserve">) of the Psychotherapists Chamber of Hesse. This process ensures that all practitioners meet rigorous academic and clinical standards. For international psychologists seeking to work in Germany Frankfurt, recognition of foreign qualifications is a complex bureaucratic hurdle governed by the</w:t>
      </w:r>
      <w:r>
        <w:t xml:space="preserve"> </w:t>
      </w:r>
      <w:r>
        <w:rPr>
          <w:bCs/>
          <w:b/>
        </w:rPr>
        <w:t xml:space="preserve">Germany Frankfurt</w:t>
      </w:r>
      <w:r>
        <w:t xml:space="preserve"> </w:t>
      </w:r>
      <w:r>
        <w:t xml:space="preserve">regional laws and federal equivalence acts.</w:t>
      </w:r>
    </w:p>
    <w:bookmarkEnd w:id="23"/>
    <w:bookmarkEnd w:id="24"/>
    <w:bookmarkStart w:id="27" w:name="Xcb8c4ad17029a83c729c90742dce8e7ae4bec1c"/>
    <w:p>
      <w:pPr>
        <w:pStyle w:val="Heading2"/>
      </w:pPr>
      <w:r>
        <w:t xml:space="preserve">3. The Socio-Economic Context of Germany Frankfurt</w:t>
      </w:r>
    </w:p>
    <w:p>
      <w:pPr>
        <w:pStyle w:val="FirstParagraph"/>
      </w:pPr>
      <w:r>
        <w:t xml:space="preserve">The city of Germany Frankfurt serves as the central banking hub for Europe, housing numerous international financial institutions. This economic status creates a specific profile of psychological needs that psychologists must address.</w:t>
      </w:r>
    </w:p>
    <w:bookmarkStart w:id="25" w:name="high-performance-culture-and-burnout"/>
    <w:p>
      <w:pPr>
        <w:pStyle w:val="Heading3"/>
      </w:pPr>
      <w:r>
        <w:t xml:space="preserve">3.1 High-Performance Culture and Burnout</w:t>
      </w:r>
    </w:p>
    <w:p>
      <w:pPr>
        <w:pStyle w:val="FirstParagraph"/>
      </w:pPr>
      <w:r>
        <w:t xml:space="preserve">The prevalence of high-pressure corporate environments in Germany Frankfurt leads to a significant incidence of burnout, anxiety disorders, and stress-related psychosomatic illnesses. Psychologists here often specialize in occupational health psychology, working closely with corporations to implement preventative mental health strategies. The expectation for constant availability and performance creates a unique stressor profile that differs from rural areas or other German cities.</w:t>
      </w:r>
    </w:p>
    <w:bookmarkEnd w:id="25"/>
    <w:bookmarkStart w:id="26" w:name="multicultural-dynamics-and-integration"/>
    <w:p>
      <w:pPr>
        <w:pStyle w:val="Heading3"/>
      </w:pPr>
      <w:r>
        <w:t xml:space="preserve">3.2 Multicultural Dynamics and Integration</w:t>
      </w:r>
    </w:p>
    <w:p>
      <w:pPr>
        <w:pStyle w:val="FirstParagraph"/>
      </w:pPr>
      <w:r>
        <w:t xml:space="preserve">Frankfurt is one of the most international cities in Germany, with nearly half of its residents having a migration background. Consequently, a psychologist practicing in this region must possess high levels of cultural competence. Issues such as acculturation stress, identity conflicts among second-generation immigrants, and language barriers are common. A psychologist who lacks sensitivity to these multicultural dynamics may fail to establish the therapeutic alliance necessary for effective treatment in</w:t>
      </w:r>
      <w:r>
        <w:t xml:space="preserve"> </w:t>
      </w:r>
      <w:r>
        <w:rPr>
          <w:bCs/>
          <w:b/>
        </w:rPr>
        <w:t xml:space="preserve">Germany Frankfurt</w:t>
      </w:r>
      <w:r>
        <w:t xml:space="preserve">.</w:t>
      </w:r>
    </w:p>
    <w:bookmarkEnd w:id="26"/>
    <w:bookmarkEnd w:id="27"/>
    <w:bookmarkStart w:id="30" w:name="methodologies-and-treatment-approaches"/>
    <w:p>
      <w:pPr>
        <w:pStyle w:val="Heading2"/>
      </w:pPr>
      <w:r>
        <w:t xml:space="preserve">4. Methodologies and Treatment Approaches</w:t>
      </w:r>
    </w:p>
    <w:p>
      <w:pPr>
        <w:pStyle w:val="FirstParagraph"/>
      </w:pPr>
      <w:r>
        <w:t xml:space="preserve">In line with European standards, psychologists in Germany Frankfurt predominantly utilize Cognitive Behavioral Therapy (CBT), Psychoanalysis, and Systemic Therapy. However, there is a growing trend toward integrating digital health solutions (</w:t>
      </w:r>
      <w:r>
        <w:rPr>
          <w:iCs/>
          <w:i/>
        </w:rPr>
        <w:t xml:space="preserve">Digital Health</w:t>
      </w:r>
      <w:r>
        <w:t xml:space="preserve">) due to the city's tech-savvy population.</w:t>
      </w:r>
    </w:p>
    <w:bookmarkStart w:id="28" w:name="digitalization-in-mental-health-care"/>
    <w:p>
      <w:pPr>
        <w:pStyle w:val="Heading3"/>
      </w:pPr>
      <w:r>
        <w:t xml:space="preserve">4.1 Digitalization in Mental Health Care</w:t>
      </w:r>
    </w:p>
    <w:p>
      <w:pPr>
        <w:pStyle w:val="FirstParagraph"/>
      </w:pPr>
      <w:r>
        <w:t xml:space="preserve">The introduction of DiGA (Digital Health Applications) in the German healthcare system has allowed psychologists and therapists to prescribe approved digital therapies. This is particularly relevant for younger demographics in Germany Frankfurt who may prefer app-based interventions over traditional face-to-face sessions, provided privacy and data protection standards (GDPR) are strictly met.</w:t>
      </w:r>
    </w:p>
    <w:bookmarkEnd w:id="28"/>
    <w:bookmarkStart w:id="29" w:name="group-therapy-and-community-support"/>
    <w:p>
      <w:pPr>
        <w:pStyle w:val="Heading3"/>
      </w:pPr>
      <w:r>
        <w:t xml:space="preserve">4.2 Group Therapy and Community Support</w:t>
      </w:r>
    </w:p>
    <w:p>
      <w:pPr>
        <w:pStyle w:val="FirstParagraph"/>
      </w:pPr>
      <w:r>
        <w:t xml:space="preserve">Given the transient nature of many expatriate communities in Germany Frankfurt, group therapy formats are increasingly popular. These formats provide social support networks that mitigate feelings of isolation, which is a common complaint among new residents adapting to life in this fast-paced metropolitan area.</w:t>
      </w:r>
    </w:p>
    <w:bookmarkEnd w:id="29"/>
    <w:bookmarkEnd w:id="30"/>
    <w:bookmarkStart w:id="33" w:name="ethical-considerations-and-challenges"/>
    <w:p>
      <w:pPr>
        <w:pStyle w:val="Heading2"/>
      </w:pPr>
      <w:r>
        <w:t xml:space="preserve">5. Ethical Considerations and Challenges</w:t>
      </w:r>
    </w:p>
    <w:p>
      <w:pPr>
        <w:pStyle w:val="FirstParagraph"/>
      </w:pPr>
      <w:r>
        <w:t xml:space="preserve">Ethics form the cornerstone of psychological practice. For any psychologist operating in Germany Frankfurt, adherence to the code of ethics established by the German Association of Psychologists (</w:t>
      </w:r>
      <w:r>
        <w:rPr>
          <w:iCs/>
          <w:i/>
        </w:rPr>
        <w:t xml:space="preserve">Berufsverband Deutscher Psychologinnen und Psychologen</w:t>
      </w:r>
      <w:r>
        <w:t xml:space="preserve">) is mandatory.</w:t>
      </w:r>
    </w:p>
    <w:bookmarkStart w:id="31" w:name="confidentiality-and-data-privacy"/>
    <w:p>
      <w:pPr>
        <w:pStyle w:val="Heading3"/>
      </w:pPr>
      <w:r>
        <w:t xml:space="preserve">5.1 Confidentiality and Data Privacy</w:t>
      </w:r>
    </w:p>
    <w:p>
      <w:pPr>
        <w:pStyle w:val="FirstParagraph"/>
      </w:pPr>
      <w:r>
        <w:t xml:space="preserve">With strict GDPR regulations, protecting patient data is paramount. Psychologists must ensure that all records, whether physical or digital, are stored securely. In a global city like Germany Frankfurt where professionals often move frequently, the secure transfer of psychological records between providers requires meticulous attention to legal protocols.</w:t>
      </w:r>
    </w:p>
    <w:bookmarkEnd w:id="31"/>
    <w:bookmarkStart w:id="32" w:name="Xafb866eaaab52f51e445d2d22b8f750d723715e"/>
    <w:p>
      <w:pPr>
        <w:pStyle w:val="Heading3"/>
      </w:pPr>
      <w:r>
        <w:t xml:space="preserve">5.2 Boundaries in Small Professional Networks</w:t>
      </w:r>
    </w:p>
    <w:p>
      <w:pPr>
        <w:pStyle w:val="FirstParagraph"/>
      </w:pPr>
      <w:r>
        <w:t xml:space="preserve">In certain specialized fields within Germany Frankfurt, such as corporate psychology or high-net-worth individual counseling, professional networks can be small. Psychologists must navigate potential dual relationships carefully to maintain objectivity and ethical integrity.</w:t>
      </w:r>
    </w:p>
    <w:bookmarkEnd w:id="32"/>
    <w:bookmarkEnd w:id="33"/>
    <w:bookmarkStart w:id="34" w:name="conclusion"/>
    <w:p>
      <w:pPr>
        <w:pStyle w:val="Heading2"/>
      </w:pPr>
      <w:r>
        <w:t xml:space="preserve">6. Conclusion</w:t>
      </w:r>
    </w:p>
    <w:p>
      <w:pPr>
        <w:pStyle w:val="FirstParagraph"/>
      </w:pPr>
      <w:r>
        <w:t xml:space="preserve">The role of a psychologist in Germany Frankfurt is complex and multifaceted, requiring a blend of clinical expertise, legal knowledge, and cultural sensitivity. The city’s status as an economic powerhouse brings unique stressors related to high-performance careers, while its diversity demands an inclusive approach to mental health care. Understanding the regulatory landscape of licensing and insurance reimbursement is essential for any psychologist wishing to practice effectively in this region.</w:t>
      </w:r>
    </w:p>
    <w:p>
      <w:pPr>
        <w:pStyle w:val="BodyText"/>
      </w:pPr>
      <w:r>
        <w:t xml:space="preserve">As globalization continues to shape Germany Frankfurt, the demand for psychologists who can bridge cultural divides and address modern occupational stressors will likely increase. Future research should focus on the efficacy of digital therapeutic interventions within this specific urban context. Ultimately, serving as a psychologist in Germany Frankfurt is not just about treating mental illness; it is about supporting individuals in navigating one of Europe’s most dynamic and demanding environments.</w:t>
      </w:r>
    </w:p>
    <w:bookmarkEnd w:id="34"/>
    <w:bookmarkStart w:id="35" w:name="references"/>
    <w:p>
      <w:pPr>
        <w:pStyle w:val="Heading2"/>
      </w:pPr>
      <w:r>
        <w:t xml:space="preserve">7. References</w:t>
      </w:r>
    </w:p>
    <w:p>
      <w:pPr>
        <w:pStyle w:val="FirstParagraph"/>
      </w:pPr>
      <w:r>
        <w:t xml:space="preserve">#</w:t>
      </w:r>
    </w:p>
    <w:p>
      <w:pPr>
        <w:pStyle w:val="BodyText"/>
      </w:pPr>
      <w:r>
        <w:t xml:space="preserve">Citation</w:t>
      </w:r>
    </w:p>
    <w:p>
      <w:pPr>
        <w:pStyle w:val="BodyText"/>
      </w:pPr>
      <w:r>
        <w:t xml:space="preserve">1</w:t>
      </w:r>
    </w:p>
    <w:p>
      <w:pPr>
        <w:pStyle w:val="BodyText"/>
      </w:pPr>
      <w:r>
        <w:t xml:space="preserve">Berufsverband Deutscher Psychologinnen und Psychologen. (2023). Code of Ethics for Psychological Practice.</w:t>
      </w:r>
    </w:p>
    <w:p>
      <w:pPr>
        <w:pStyle w:val="BodyText"/>
      </w:pPr>
      <w:r>
        <w:t xml:space="preserve">2</w:t>
      </w:r>
    </w:p>
    <w:p>
      <w:pPr>
        <w:pStyle w:val="BodyText"/>
      </w:pPr>
      <w:r>
        <w:t xml:space="preserve">Federal Ministry of Justice. (2021). Psychotherapists Act (Psychotherapiegesetz) and its implementation in Hesse.</w:t>
      </w:r>
    </w:p>
    <w:p>
      <w:pPr>
        <w:pStyle w:val="BodyText"/>
      </w:pPr>
      <w:r>
        <w:t xml:space="preserve">3</w:t>
      </w:r>
    </w:p>
    <w:p>
      <w:pPr>
        <w:pStyle w:val="BodyText"/>
      </w:pPr>
      <w:r>
        <w:t xml:space="preserve">Müller, J., &amp; Schmidt, K. (2020). "Cross-Cultural Competence in Urban Therapy Settings: A Case Study of Frankfurt." Journal of European Psychology.</w:t>
      </w:r>
    </w:p>
    <w:p>
      <w:pPr>
        <w:pStyle w:val="BodyText"/>
      </w:pPr>
      <w:r>
        <w:t xml:space="preserve">4</w:t>
      </w:r>
    </w:p>
    <w:p>
      <w:pPr>
        <w:pStyle w:val="BodyText"/>
      </w:pPr>
      <w:r>
        <w:t xml:space="preserve">Rhine Main Region Economic Development Agency. (2022). Demographic Trends and Social Services in Germany Frankfurt.</w:t>
      </w:r>
    </w:p>
    <w:p>
      <w:pPr>
        <w:pStyle w:val="BodyText"/>
      </w:pPr>
      <w:r>
        <w:t xml:space="preserve">5</w:t>
      </w:r>
    </w:p>
    <w:p>
      <w:pPr>
        <w:pStyle w:val="BodyText"/>
      </w:pPr>
      <w:r>
        <w:t xml:space="preserve">Kraft, L. (2019). "Burnout in the Financial Hub: Psychological Interventions for High-Performance Employees." German Journal of Clinical Psychology.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Germany Frankfurt</dc:title>
  <dc:creator/>
  <dc:language>en</dc:language>
  <cp:keywords/>
  <dcterms:created xsi:type="dcterms:W3CDTF">2026-07-29T07:03:04Z</dcterms:created>
  <dcterms:modified xsi:type="dcterms:W3CDTF">2026-07-29T07:03:04Z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