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Iran,</w:t>
      </w:r>
      <w:r>
        <w:t xml:space="preserve"> </w:t>
      </w:r>
      <w:r>
        <w:t xml:space="preserve">Tehran</w:t>
      </w:r>
    </w:p>
    <w:bookmarkStart w:id="29" w:name="X7169cfea73c8fcec008faa9071319f6d6ed1b0f"/>
    <w:p>
      <w:pPr>
        <w:pStyle w:val="Heading1"/>
      </w:pPr>
      <w:r>
        <w:t xml:space="preserve">The Role and Evolution of Psychologists in Iran, Tehran</w:t>
      </w:r>
    </w:p>
    <w:p>
      <w:pPr>
        <w:pStyle w:val="FirstParagraph"/>
      </w:pPr>
      <w:r>
        <w:t xml:space="preserve">A Term Paper on Mental Health Services, Cultural Dynamics, and Professional Development in the Capital Region</w:t>
      </w:r>
    </w:p>
    <w:bookmarkStart w:id="20" w:name="abstract"/>
    <w:p>
      <w:pPr>
        <w:pStyle w:val="Heading2"/>
      </w:pPr>
      <w:r>
        <w:t xml:space="preserve">Abstract</w:t>
      </w:r>
    </w:p>
    <w:p>
      <w:pPr>
        <w:pStyle w:val="FirstParagraph"/>
      </w:pPr>
      <w:r>
        <w:t xml:space="preserve">This term paper explores the multifaceted role of psychologists within the specific socio-cultural and geopolitical context of Iran, with a particular focus on Tehran. As Iran’s capital and largest metropolis, Tehran serves as a microcosm for the broader national healthcare landscape while presenting unique challenges due to its density, rapid urbanization, and demographic shifts. The document examines the historical development of psychology in the region, current systemic barriers such as stigma and resource allocation, and the evolving role of mental health professionals in addressing post-pandemic stressors. It further analyzes how psychologists in Tehran navigate traditional cultural values alongside modern psychological practices.</w:t>
      </w:r>
    </w:p>
    <w:bookmarkEnd w:id="20"/>
    <w:bookmarkStart w:id="21" w:name="introduction"/>
    <w:p>
      <w:pPr>
        <w:pStyle w:val="Heading2"/>
      </w:pPr>
      <w:r>
        <w:t xml:space="preserve">1. Introduction</w:t>
      </w:r>
    </w:p>
    <w:p>
      <w:pPr>
        <w:pStyle w:val="FirstParagraph"/>
      </w:pPr>
      <w:r>
        <w:t xml:space="preserve">Mental health is no longer a peripheral concern but a central pillar of public health discourse globally. In Iran, the demand for mental health services has surged in recent decades, driven by economic instability, social changes, and the lingering impacts of regional conflicts. Within this national framework, Tehran stands out as the epicenter of psychological practice. As home to over fifteen million people in its metropolitan area, Tehran presents a complex environment where ancient traditions intersect with modern urban pressures. This paper argues that psychologists operating in Iran’s capital play a critical role not only as clinicians but also as cultural brokers who must adapt therapeutic modalities to fit the local societal fabric.</w:t>
      </w:r>
    </w:p>
    <w:bookmarkEnd w:id="21"/>
    <w:bookmarkStart w:id="22" w:name="X24b66b5876240d6c659ac1807e0d42ccbe8e116"/>
    <w:p>
      <w:pPr>
        <w:pStyle w:val="Heading2"/>
      </w:pPr>
      <w:r>
        <w:t xml:space="preserve">2. Historical Context and Professional Development</w:t>
      </w:r>
    </w:p>
    <w:p>
      <w:pPr>
        <w:pStyle w:val="FirstParagraph"/>
      </w:pPr>
      <w:r>
        <w:t xml:space="preserve">The establishment of clinical psychology in Iran began to gain traction in the mid-20th century, largely influenced by Western educational models introduced through universities such as the University of Tehran. However, for many years, psychological services were limited to psychiatric hospitals and specialized institutes. The turning point came with significant social changes following 1979 and subsequent decades of war and economic sanctions.</w:t>
      </w:r>
    </w:p>
    <w:p>
      <w:pPr>
        <w:pStyle w:val="BodyText"/>
      </w:pPr>
      <w:r>
        <w:t xml:space="preserve">In Tehran specifically, the expansion of universities has led to a proliferation of psychology departments. Today, there are numerous private practices, government clinics, and non-governmental organizations (NGOs) staffed by licensed psychologists. Despite this growth, the profession faces regulatory challenges. The Iranian Psychological Association works to standardize ethics and training standards across Tehran’s competitive market, ensuring that practitioners adhere to both international scientific norms and local ethical considerations.</w:t>
      </w:r>
    </w:p>
    <w:bookmarkEnd w:id="22"/>
    <w:bookmarkStart w:id="23" w:name="cultural-dynamics-and-stigma"/>
    <w:p>
      <w:pPr>
        <w:pStyle w:val="Heading2"/>
      </w:pPr>
      <w:r>
        <w:t xml:space="preserve">3. Cultural Dynamics and Stigma</w:t>
      </w:r>
    </w:p>
    <w:p>
      <w:pPr>
        <w:pStyle w:val="FirstParagraph"/>
      </w:pPr>
      <w:r>
        <w:t xml:space="preserve">A primary challenge for psychologists in Iran, particularly in Tehran, is the pervasive stigma surrounding mental illness. In many traditional communities within the city, psychological distress is often somaticized—expressed through physical symptoms rather than emotional ones—or attributed to spiritual causes rather than clinical conditions. This cultural nuance requires Tehran-based psychologists to employ culturally sensitive intervention strategies.</w:t>
      </w:r>
    </w:p>
    <w:p>
      <w:pPr>
        <w:pStyle w:val="BodyText"/>
      </w:pPr>
      <w:r>
        <w:t xml:space="preserve">Family plays a central role in Iranian society. Consequently, family systems therapy is often more effective than individualistic approaches in Tehran. Psychologists must navigate the delicate balance between respecting familial hierarchies and advocating for individual autonomy, especially among younger generations who are increasingly exposed to global digital cultures. This generational gap creates unique therapeutic challenges where clients may seek privacy and independence that conflict with traditional family expectations.</w:t>
      </w:r>
    </w:p>
    <w:bookmarkEnd w:id="23"/>
    <w:bookmarkStart w:id="24" w:name="the-urban-stressors-of-tehran"/>
    <w:p>
      <w:pPr>
        <w:pStyle w:val="Heading2"/>
      </w:pPr>
      <w:r>
        <w:t xml:space="preserve">4. The Urban Stressors of Tehran</w:t>
      </w:r>
    </w:p>
    <w:p>
      <w:pPr>
        <w:pStyle w:val="FirstParagraph"/>
      </w:pPr>
      <w:r>
        <w:t xml:space="preserve">Tehran is a city defined by contradiction: it is a hub of art, education, and technology, yet it suffers from severe air pollution, traffic congestion, housing crises, and economic inflation. These environmental stressors contribute significantly to rising rates of anxiety and depression among residents. Psychologists in Tehran are increasingly addressing urban-related mental health issues.</w:t>
      </w:r>
    </w:p>
    <w:p>
      <w:pPr>
        <w:pStyle w:val="BodyText"/>
      </w:pPr>
      <w:r>
        <w:t xml:space="preserve">For instance, the "brain drain" phenomenon—where educated youth emigrate due to limited opportunities—creates a sense of uncertainty and grief among those who remain or leave. Psychologists often deal with cases related to identity crisis, acculturation stress (for expatriates), and social isolation. Furthermore, the high cost of living in Tehran places immense pressure on middle- and lower-income families, necessitating psychological support focused on resilience building and coping mechanisms for financial anxiety.</w:t>
      </w:r>
    </w:p>
    <w:bookmarkEnd w:id="24"/>
    <w:bookmarkStart w:id="25" w:name="X86b91feaeaa136ed9c04d310e524ee0db0957c6"/>
    <w:p>
      <w:pPr>
        <w:pStyle w:val="Heading2"/>
      </w:pPr>
      <w:r>
        <w:t xml:space="preserve">5. Impact of the Pandemic and Post-Traumatic Stress</w:t>
      </w:r>
    </w:p>
    <w:p>
      <w:pPr>
        <w:pStyle w:val="FirstParagraph"/>
      </w:pPr>
      <w:r>
        <w:t xml:space="preserve">The COVID-19 pandemic exacerbated existing mental health issues across Iran. In Tehran, where population density is high, lockdowns led to increased domestic tensions, social isolation, and fear of infection. Psychologists played a pivotal role in transitioning services online. The rapid adoption of tele-psychology in Tehran allowed for broader access but also highlighted digital divides among elderly populations.</w:t>
      </w:r>
    </w:p>
    <w:p>
      <w:pPr>
        <w:pStyle w:val="BodyText"/>
      </w:pPr>
      <w:r>
        <w:t xml:space="preserve">Beyond the pandemic, many Iranians carry intergenerational trauma related to historical conflicts and sanctions. Psychologists working with veteran communities and refugees hosted in or passing through Tehran often utilize trauma-focused cognitive behavioral therapy (TF-CBT). The integration of these specialized treatments into mainstream practice in the capital is a developing area of focus for professional training programs.</w:t>
      </w:r>
    </w:p>
    <w:bookmarkEnd w:id="25"/>
    <w:bookmarkStart w:id="26" w:name="challenges-facing-the-profession"/>
    <w:p>
      <w:pPr>
        <w:pStyle w:val="Heading2"/>
      </w:pPr>
      <w:r>
        <w:t xml:space="preserve">6. Challenges Facing the Profession</w:t>
      </w:r>
    </w:p>
    <w:p>
      <w:pPr>
        <w:pStyle w:val="FirstParagraph"/>
      </w:pPr>
      <w:r>
        <w:t xml:space="preserve">Despite the growing recognition of mental health, several structural barriers hinder optimal care in Iran:</w:t>
      </w:r>
    </w:p>
    <w:p>
      <w:pPr>
        <w:numPr>
          <w:ilvl w:val="0"/>
          <w:numId w:val="1001"/>
        </w:numPr>
        <w:pStyle w:val="Compact"/>
      </w:pPr>
      <w:r>
        <w:rPr>
          <w:bCs/>
          <w:b/>
        </w:rPr>
        <w:t xml:space="preserve">Economic Constraints:</w:t>
      </w:r>
      <w:r>
        <w:t xml:space="preserve">Inflation rates often outpace insurance coverage for psychological services, making long-term therapy unaffordable for many Tehran residents.</w:t>
      </w:r>
    </w:p>
    <w:p>
      <w:pPr>
        <w:numPr>
          <w:ilvl w:val="0"/>
          <w:numId w:val="1001"/>
        </w:numPr>
        <w:pStyle w:val="Compact"/>
      </w:pPr>
      <w:r>
        <w:rPr>
          <w:bCs/>
          <w:b/>
        </w:rPr>
        <w:t xml:space="preserve">Paperwork and Bureaucracy:</w:t>
      </w:r>
      <w:r>
        <w:t xml:space="preserve">Licensure processes can be rigorous and bureaucratic, sometimes delaying entry into the workforce for new graduates.</w:t>
      </w:r>
    </w:p>
    <w:p>
      <w:pPr>
        <w:numPr>
          <w:ilvl w:val="0"/>
          <w:numId w:val="1001"/>
        </w:numPr>
        <w:pStyle w:val="Compact"/>
      </w:pPr>
      <w:r>
        <w:rPr>
          <w:bCs/>
          <w:b/>
        </w:rPr>
        <w:t xml:space="preserve">Censorship and Self-Censorship:</w:t>
      </w:r>
      <w:r>
        <w:t xml:space="preserve">Clinicians must navigate state regulations regarding content that may be deemed sensitive, influencing how certain topics are discussed in therapy sessions.</w:t>
      </w:r>
    </w:p>
    <w:bookmarkEnd w:id="26"/>
    <w:bookmarkStart w:id="27" w:name="future-directions-and-recommendations"/>
    <w:p>
      <w:pPr>
        <w:pStyle w:val="Heading2"/>
      </w:pPr>
      <w:r>
        <w:t xml:space="preserve">7. Future Directions and Recommendations</w:t>
      </w:r>
    </w:p>
    <w:p>
      <w:pPr>
        <w:pStyle w:val="FirstParagraph"/>
      </w:pPr>
      <w:r>
        <w:t xml:space="preserve">To strengthen the role of psychologists in Iran, particularly in Tehran, several steps are recommended. First, there must be greater integration of mental health services into primary care settings to reduce stigma and increase accessibility. Second, public awareness campaigns led by professional associations can help normalize discussions around mental well-being.</w:t>
      </w:r>
    </w:p>
    <w:p>
      <w:pPr>
        <w:pStyle w:val="BodyText"/>
      </w:pPr>
      <w:r>
        <w:t xml:space="preserve">Furthermore, research specific to the Iranian context is needed. While Western theories provide a foundation, local empirical studies on the efficacy of therapies in Tehran’s cultural milieu are essential. Finally, fostering international collaboration while respecting national sovereignty can help Iranian psychologists access cutting-edge resources without compromising local ethical standards.</w:t>
      </w:r>
    </w:p>
    <w:bookmarkEnd w:id="27"/>
    <w:bookmarkStart w:id="28" w:name="conclusion"/>
    <w:p>
      <w:pPr>
        <w:pStyle w:val="Heading2"/>
      </w:pPr>
      <w:r>
        <w:t xml:space="preserve">8. Conclusion</w:t>
      </w:r>
    </w:p>
    <w:p>
      <w:pPr>
        <w:pStyle w:val="FirstParagraph"/>
      </w:pPr>
      <w:r>
        <w:t xml:space="preserve">In conclusion, psychologists in Iran, and specifically in Tehran, operate at the intersection of tradition and modernity. They face significant challenges ranging from economic hardship to cultural stigma, yet they remain vital agents of social healing. By adapting global best practices to local realities—such as emphasizing family systems and addressing urban stressors—psychologists contribute significantly to the mental resilience of Iran’s capital. As Tehran continues to evolve, the psychological community must continue to advocate for accessible, culturally competent care that respects the dignity and complexity of its diverse population.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Psychologists in Iran, Tehran</dc:title>
  <dc:creator/>
  <dc:language>en</dc:language>
  <cp:keywords/>
  <dcterms:created xsi:type="dcterms:W3CDTF">2026-07-29T14:42:06Z</dcterms:created>
  <dcterms:modified xsi:type="dcterms:W3CDTF">2026-07-29T14:42:06Z</dcterms:modified>
</cp:coreProperties>
</file>

<file path=docProps/custom.xml><?xml version="1.0" encoding="utf-8"?>
<Properties xmlns="http://schemas.openxmlformats.org/officeDocument/2006/custom-properties" xmlns:vt="http://schemas.openxmlformats.org/officeDocument/2006/docPropsVTypes"/>
</file>