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Spain</w:t>
      </w:r>
      <w:r>
        <w:t xml:space="preserve"> </w:t>
      </w:r>
      <w:r>
        <w:t xml:space="preserve">Barcelona</w:t>
      </w:r>
    </w:p>
    <w:bookmarkStart w:id="29" w:name="Xb0d6db541909c58934aa0aa67e3860ed7b4b2c8"/>
    <w:p>
      <w:pPr>
        <w:pStyle w:val="Heading1"/>
      </w:pPr>
      <w:r>
        <w:t xml:space="preserve">The Role and Evolution of the Professional Psychologist in Spain Barcelona</w:t>
      </w:r>
    </w:p>
    <w:p>
      <w:pPr>
        <w:pStyle w:val="FirstParagraph"/>
      </w:pPr>
      <w:r>
        <w:rPr>
          <w:bCs/>
          <w:b/>
        </w:rPr>
        <w:t xml:space="preserve">Abstract:</w:t>
      </w:r>
      <w:r>
        <w:t xml:space="preserve">This term paper explores the multifaceted role of the</w:t>
      </w:r>
      <w:r>
        <w:t xml:space="preserve"> </w:t>
      </w:r>
      <w:r>
        <w:rPr>
          <w:bCs/>
          <w:b/>
        </w:rPr>
        <w:t xml:space="preserve">Pyschologist</w:t>
      </w:r>
      <w:r>
        <w:t xml:space="preserve">Spain Barcelona. It examines historical developments, regulatory frameworks, clinical practices, and the unique challenges faced by mental health professionals in one of Europe's most dynamic cities. By analyzing these factors this study highlights how geographical location influences psychological practice.</w:t>
      </w:r>
    </w:p>
    <w:bookmarkStart w:id="20" w:name="introduction"/>
    <w:p>
      <w:pPr>
        <w:pStyle w:val="Heading2"/>
      </w:pPr>
      <w:r>
        <w:t xml:space="preserve">1. Introduction</w:t>
      </w:r>
    </w:p>
    <w:p>
      <w:pPr>
        <w:pStyle w:val="FirstParagraph"/>
      </w:pPr>
      <w:r>
        <w:t xml:space="preserve">In recent decades mental health awareness has shifted dramatically across Europe moving from a marginalized topic to a central component of public health discourse. Nowhere is this transformation more evident than in . As the capital of Catalonia and one of Spain’s largest metropolitan areas</w:t>
      </w:r>
      <w:r>
        <w:t xml:space="preserve"> </w:t>
      </w:r>
      <w:r>
        <w:rPr>
          <w:bCs/>
          <w:b/>
        </w:rPr>
        <w:t xml:space="preserve">Barcelona</w:t>
      </w:r>
      <w:r>
        <w:t xml:space="preserve"> </w:t>
      </w:r>
      <w:r>
        <w:t xml:space="preserve">presents a unique blend of cultural heritage modern urban stressors and diverse population demographics. Within this complex environment the role of the</w:t>
      </w:r>
      <w:r>
        <w:t xml:space="preserve"> </w:t>
      </w:r>
      <w:r>
        <w:rPr>
          <w:bCs/>
          <w:b/>
        </w:rPr>
        <w:t xml:space="preserve">Pyschologist</w:t>
      </w:r>
      <w:r>
        <w:t xml:space="preserve"> </w:t>
      </w:r>
      <w:r>
        <w:t xml:space="preserve">has evolved significantly. This term paper aims to provide a comprehensive overview of how psychological services are structured delivered and perceived in this specific region emphasizing the intersection between local identity and professional standards.</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psychology in Spain has undergone substantial changes particularly since the transition to democracy in the late 1970s. However it was not until more recently that rigorous regulatory frameworks were established to ensure quality care. In , psychologists must be registered with both the Ministry of Health and local professional colleges such as the Col·legi Oficial de Psicologia de Catalunya (COPCAT).</w:t>
      </w:r>
    </w:p>
    <w:p>
      <w:pPr>
        <w:pStyle w:val="BodyText"/>
      </w:pPr>
      <w:r>
        <w:t xml:space="preserve">The distinction between a "psychologist" and other mental health professionals is legally protected in many contexts but nuances remain. In</w:t>
      </w:r>
      <w:r>
        <w:t xml:space="preserve"> </w:t>
      </w:r>
      <w:r>
        <w:rPr>
          <w:bCs/>
          <w:b/>
        </w:rPr>
        <w:t xml:space="preserve">Spain Barcelona</w:t>
      </w:r>
      <w:r>
        <w:t xml:space="preserve">, clinical psychologists typically hold a Master’s degree in Health Psychology or Clinical Psychology along with specialized training. This educational rigor ensures that practitioners are equipped to handle complex cases ranging from anxiety disorders to severe trauma. The regulatory environment in</w:t>
      </w:r>
      <w:r>
        <w:t xml:space="preserve"> </w:t>
      </w:r>
      <w:r>
        <w:rPr>
          <w:bCs/>
          <w:b/>
        </w:rPr>
        <w:t xml:space="preserve">Barcelona</w:t>
      </w:r>
      <w:r>
        <w:t xml:space="preserve"> </w:t>
      </w:r>
      <w:r>
        <w:t xml:space="preserve">also reflects broader European standards emphasizing evidence-based practice and ethical conduct.</w:t>
      </w:r>
    </w:p>
    <w:bookmarkEnd w:id="21"/>
    <w:bookmarkStart w:id="24" w:name="X478515f1213db360ee0e5dc9eae4af4a7095c93"/>
    <w:p>
      <w:pPr>
        <w:pStyle w:val="Heading2"/>
      </w:pPr>
      <w:r>
        <w:t xml:space="preserve">3. Cultural Influences on Psychological Practice</w:t>
      </w:r>
    </w:p>
    <w:p>
      <w:pPr>
        <w:pStyle w:val="FirstParagraph"/>
      </w:pPr>
      <w:r>
        <w:t xml:space="preserve">One of the most critical aspects of being a</w:t>
      </w:r>
      <w:r>
        <w:t xml:space="preserve"> </w:t>
      </w:r>
      <w:r>
        <w:rPr>
          <w:bCs/>
          <w:b/>
        </w:rPr>
        <w:t xml:space="preserve">Pyschologist</w:t>
      </w:r>
      <w:r>
        <w:t xml:space="preserve">Spain Barcelona is understanding the cultural context. Catalonia has its own language (Catalan) and distinct cultural identity which significantly influences how mental health is conceptualized and treated.</w:t>
      </w:r>
    </w:p>
    <w:bookmarkStart w:id="22" w:name="language-and-communication"/>
    <w:p>
      <w:pPr>
        <w:pStyle w:val="Heading3"/>
      </w:pPr>
      <w:r>
        <w:t xml:space="preserve">3.1 Language and Communication</w:t>
      </w:r>
    </w:p>
    <w:p>
      <w:pPr>
        <w:pStyle w:val="FirstParagraph"/>
      </w:pPr>
      <w:r>
        <w:t xml:space="preserve">Effective communication is paramount in psychotherapy. In</w:t>
      </w:r>
    </w:p>
    <w:p>
      <w:pPr>
        <w:pStyle w:val="BodyText"/>
      </w:pPr>
      <w:r>
        <w:t xml:space="preserve">, many patients prefer to communicate in Catalan or Spanish depending on their personal background. A competent</w:t>
      </w:r>
      <w:r>
        <w:t xml:space="preserve"> </w:t>
      </w:r>
      <w:r>
        <w:rPr>
          <w:bCs/>
          <w:b/>
        </w:rPr>
        <w:t xml:space="preserve">Pyschologist</w:t>
      </w:r>
      <w:r>
        <w:t xml:space="preserve"> </w:t>
      </w:r>
      <w:r>
        <w:t xml:space="preserve">must be bilingual or trilingual to serve the diverse population effectively. Furthermore cultural idioms of distress specific to Mediterranean cultures may differ from Anglo-American models requiring adaptations in therapeutic approaches.</w:t>
      </w:r>
    </w:p>
    <w:bookmarkEnd w:id="22"/>
    <w:bookmarkStart w:id="23" w:name="family-and-community-dynamics"/>
    <w:p>
      <w:pPr>
        <w:pStyle w:val="Heading3"/>
      </w:pPr>
      <w:r>
        <w:t xml:space="preserve">3.2 Family and Community Dynamics</w:t>
      </w:r>
    </w:p>
    <w:p>
      <w:pPr>
        <w:pStyle w:val="FirstParagraph"/>
      </w:pPr>
      <w:r>
        <w:t xml:space="preserve">Traditional Spanish and Catalan family structures often emphasize strong intergenerational bonds and community support. For a</w:t>
      </w:r>
      <w:r>
        <w:t xml:space="preserve"> </w:t>
      </w:r>
      <w:r>
        <w:rPr>
          <w:bCs/>
          <w:b/>
        </w:rPr>
        <w:t xml:space="preserve">Pyschologist</w:t>
      </w:r>
    </w:p>
    <w:p>
      <w:pPr>
        <w:pStyle w:val="BodyText"/>
      </w:pPr>
      <w:r>
        <w:t xml:space="preserve">operating in</w:t>
      </w:r>
    </w:p>
    <w:p>
      <w:pPr>
        <w:pStyle w:val="BodyText"/>
      </w:pPr>
      <w:r>
        <w:t xml:space="preserve">, understanding these dynamics is crucial. Therapy may need to involve family members or consider societal pressures related to housing unemployment or migration which are prevalent issues in urban centers like</w:t>
      </w:r>
    </w:p>
    <w:p>
      <w:pPr>
        <w:pStyle w:val="BodyText"/>
      </w:pPr>
      <w:r>
        <w:t xml:space="preserve">Barcelona.</w:t>
      </w:r>
    </w:p>
    <w:bookmarkEnd w:id="23"/>
    <w:bookmarkEnd w:id="24"/>
    <w:bookmarkStart w:id="27" w:name="current-challenges-and-opportunities"/>
    <w:p>
      <w:pPr>
        <w:pStyle w:val="Heading2"/>
      </w:pPr>
      <w:r>
        <w:t xml:space="preserve">4. Current Challenges and Opportunities</w:t>
      </w:r>
    </w:p>
    <w:p>
      <w:pPr>
        <w:pStyle w:val="FirstParagraph"/>
      </w:pPr>
      <w:r>
        <w:t xml:space="preserve">Despite progress mental health services in</w:t>
      </w:r>
    </w:p>
    <w:p>
      <w:pPr>
        <w:pStyle w:val="BodyText"/>
      </w:pPr>
      <w:r>
        <w:t xml:space="preserve"> </w:t>
      </w:r>
      <w:r>
        <w:t xml:space="preserve">face significant challenges including wait times staffing shortages and stigma. Public healthcare systems are often overwhelmed leading to long delays for non-emergency cases private practice fills some gaps but accessibility remains a concern for lower-income residents.</w:t>
      </w:r>
    </w:p>
    <w:bookmarkStart w:id="25" w:name="urban-stressors"/>
    <w:p>
      <w:pPr>
        <w:pStyle w:val="Heading3"/>
      </w:pPr>
      <w:r>
        <w:t xml:space="preserve">4.1 Urban Stressors</w:t>
      </w:r>
    </w:p>
    <w:p>
      <w:pPr>
        <w:pStyle w:val="FirstParagraph"/>
      </w:pPr>
      <w:r>
        <w:t xml:space="preserve">, as a major tourist destination and economic hub experiences high levels of urban stress factors such as overcrowding noise pollution and economic pressure. These environmental factors contribute to rising rates of anxiety depression among residents making the role of the</w:t>
      </w:r>
      <w:r>
        <w:t xml:space="preserve"> </w:t>
      </w:r>
      <w:r>
        <w:rPr>
          <w:bCs/>
          <w:b/>
        </w:rPr>
        <w:t xml:space="preserve">Pyschologist</w:t>
      </w:r>
      <w:r>
        <w:t xml:space="preserve"> </w:t>
      </w:r>
      <w:r>
        <w:t xml:space="preserve">increasingly vital.</w:t>
      </w:r>
    </w:p>
    <w:bookmarkEnd w:id="25"/>
    <w:bookmarkStart w:id="26" w:name="integration-with-technology"/>
    <w:p>
      <w:pPr>
        <w:pStyle w:val="Heading3"/>
      </w:pPr>
      <w:r>
        <w:t xml:space="preserve">4.2 Integration with Technology</w:t>
      </w:r>
    </w:p>
    <w:p>
      <w:pPr>
        <w:pStyle w:val="FirstParagraph"/>
      </w:pPr>
      <w:r>
        <w:t xml:space="preserve">Post-pandemic there has been a surge in teletherapy allowing</w:t>
      </w:r>
      <w:r>
        <w:t xml:space="preserve"> </w:t>
      </w:r>
      <w:r>
        <w:rPr>
          <w:bCs/>
          <w:b/>
        </w:rPr>
        <w:t xml:space="preserve">Pyschologists</w:t>
      </w:r>
    </w:p>
    <w:p>
      <w:pPr>
        <w:pStyle w:val="BodyText"/>
      </w:pPr>
      <w:r>
        <w:t xml:space="preserve">in</w:t>
      </w:r>
    </w:p>
    <w:bookmarkEnd w:id="26"/>
    <w:bookmarkEnd w:id="27"/>
    <w:bookmarkStart w:id="28" w:name="conclusion"/>
    <w:p>
      <w:pPr>
        <w:pStyle w:val="Heading2"/>
      </w:pPr>
      <w:r>
        <w:t xml:space="preserve">5. Conclusion</w:t>
      </w:r>
    </w:p>
    <w:p>
      <w:pPr>
        <w:pStyle w:val="FirstParagraph"/>
      </w:pPr>
      <w:r>
        <w:t xml:space="preserve">In conclusion the profession of the</w:t>
      </w:r>
    </w:p>
    <w:p>
      <w:pPr>
        <w:pStyle w:val="BodyText"/>
      </w:pPr>
      <w:r>
        <w:t xml:space="preserve">Pyschologist in</w:t>
      </w:r>
    </w:p>
    <w:p>
      <w:pPr>
        <w:pStyle w:val="BodyText"/>
      </w:pPr>
      <w:r>
        <w:t xml:space="preserve">The future of psychology in this region depends on continued advocacy for better funding reduced wait times and culturally sensitive training programs. By recognizing the unique characteristics of</w:t>
      </w:r>
    </w:p>
    <w:p>
      <w:pPr>
        <w:pStyle w:val="BodyText"/>
      </w:pPr>
      <w:r>
        <w:t xml:space="preserve">, professionals can enhance their effectiveness and provide more inclusive care ultimately contributing to a healthier society.</w:t>
      </w:r>
    </w:p>
    <w:p>
      <w:pPr>
        <w:pStyle w:val="BodyText"/>
      </w:pPr>
      <w:r>
        <w:t xml:space="preserve">As we move forward it is essential to remember that psychology is not just about individual treatment but also about understanding the broader social fabric. 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Spain Barcelona</dc:title>
  <dc:creator/>
  <dc:language>en</dc:language>
  <cp:keywords/>
  <dcterms:created xsi:type="dcterms:W3CDTF">2026-07-29T17:59:54Z</dcterms:created>
  <dcterms:modified xsi:type="dcterms:W3CDTF">2026-07-29T17:59:54Z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