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Turkey</w:t>
      </w:r>
      <w:r>
        <w:t xml:space="preserve"> </w:t>
      </w:r>
      <w:r>
        <w:t xml:space="preserve">Istanbul</w:t>
      </w:r>
    </w:p>
    <w:bookmarkStart w:id="27" w:name="X04e17f5efed4fca0c245f3e3ca69f6cb5c1d696"/>
    <w:p>
      <w:pPr>
        <w:pStyle w:val="Heading1"/>
      </w:pPr>
      <w:r>
        <w:t xml:space="preserve">The Role and Evolution of the Psychologist in Turkey Istanbul</w:t>
      </w:r>
    </w:p>
    <w:p>
      <w:pPr>
        <w:pStyle w:val="FirstParagraph"/>
      </w:pPr>
      <w:r>
        <w:rPr>
          <w:bCs/>
          <w:b/>
        </w:rPr>
        <w:t xml:space="preserve">Date:</w:t>
      </w:r>
      <w:r>
        <w:t xml:space="preserve"> </w:t>
      </w:r>
      <w:r>
        <w:t xml:space="preserve">October 26, 2023</w:t>
      </w:r>
      <w:r>
        <w:br/>
      </w:r>
      <w:r>
        <w:rPr>
          <w:bCs/>
          <w:b/>
        </w:rPr>
        <w:t xml:space="preserve">Subject:</w:t>
      </w:r>
      <w:r>
        <w:t xml:space="preserve"> Clinical Psychology and Cultural Contexts</w:t>
      </w:r>
      <w:r>
        <w:br/>
      </w:r>
      <w:r>
        <w:rPr>
          <w:bCs/>
          <w:b/>
        </w:rPr>
        <w:t xml:space="preserve">Institutional Focus:</w:t>
      </w:r>
      <w:r>
        <w:t xml:space="preserve"> Turkey Istanbul</w:t>
      </w:r>
    </w:p>
    <w:bookmarkStart w:id="20" w:name="X666719b1b9ee2249bdb47ac2965dace5150320f"/>
    <w:p>
      <w:pPr>
        <w:pStyle w:val="Heading2"/>
      </w:pPr>
      <w:r>
        <w:t xml:space="preserve">I. Introduction: The Emergence of Psychological Practice in Turkey Istanbul</w:t>
      </w:r>
    </w:p>
    <w:p>
      <w:pPr>
        <w:pStyle w:val="FirstParagraph"/>
      </w:pPr>
      <w:r>
        <w:t xml:space="preserve">The profession of the psychologist has undergone a profound transformation over the past few decades, particularly within dynamic metropolitan centers such as Turkey Istanbul. Historically, mental health care in this region was often relegated to general practitioners or handled within religious and familial structures due to significant cultural stigma surrounding psychological distress. However, the rapid modernization of Turkey Istanbul has catalyzed a shift in societal attitudes toward mental well-being. Today, the psychologist is no longer viewed merely as an eccentric figure treating severe pathology but is increasingly recognized as an essential professional for personal development, crisis management, and social adaptation.</w:t>
      </w:r>
    </w:p>
    <w:p>
      <w:pPr>
        <w:pStyle w:val="BodyText"/>
      </w:pPr>
      <w:r>
        <w:t xml:space="preserve">This term paper explores the multifaceted role of the psychologist within the specific socio-cultural and economic landscape of Turkey Istanbul. It examines how globalization, urbanization, and regulatory frameworks have shaped the practice of psychology in this unique crossroads between East and West. By analyzing current trends, challenges, and future directions, we can better understand why expertise in mental health is becoming a critical component of public health infrastructure in one of Europe’s largest cities.</w:t>
      </w:r>
    </w:p>
    <w:bookmarkEnd w:id="20"/>
    <w:bookmarkStart w:id="21" w:name="X6419485495264345c503f44be670f1b77f450bc"/>
    <w:p>
      <w:pPr>
        <w:pStyle w:val="Heading2"/>
      </w:pPr>
      <w:r>
        <w:t xml:space="preserve">II. Historical Context and Cultural Stigma</w:t>
      </w:r>
    </w:p>
    <w:p>
      <w:pPr>
        <w:pStyle w:val="FirstParagraph"/>
      </w:pPr>
      <w:r>
        <w:t xml:space="preserve">To understand the contemporary role of the psychologist in Turkey Istanbul, one must first acknowledge the historical barriers that have long existed. In traditional Turkish society, psychological issues were frequently somaticized—meaning emotional distress was expressed through physical symptoms such as headaches or fatigue—to avoid the social shame associated with mental illness. Furthermore, there was a heavy reliance on spiritual healing and community support systems rather than clinical intervention.</w:t>
      </w:r>
    </w:p>
    <w:p>
      <w:pPr>
        <w:pStyle w:val="BodyText"/>
      </w:pPr>
      <w:r>
        <w:t xml:space="preserve">However, the last twenty years have seen a dramatic decline in this stigma, particularly among the younger generations and the upper-middle class residing in districts like Beşiktaş, Kadıköy, and Nişantaşı. The democratization of information through digital media has played a pivotal role in educating the populace about mental health concepts such as anxiety disorders, depression, and trauma. Consequently, individuals living in Turkey Istanbul are more likely to seek out a qualified psychologist not only for crisis intervention but also for self-actualization and stress management.</w:t>
      </w:r>
    </w:p>
    <w:bookmarkEnd w:id="21"/>
    <w:bookmarkStart w:id="22" w:name="Xf33eac72b54413688c8b4493663346617dd4bff"/>
    <w:p>
      <w:pPr>
        <w:pStyle w:val="Heading2"/>
      </w:pPr>
      <w:r>
        <w:t xml:space="preserve">III. The Impact of Urbanization on Mental Health</w:t>
      </w:r>
    </w:p>
    <w:p>
      <w:pPr>
        <w:pStyle w:val="FirstParagraph"/>
      </w:pPr>
      <w:r>
        <w:t xml:space="preserve">Turkey Istanbul is one of the most densely populated cities in the world, characterized by rapid urban sprawl, traffic congestion, and high-pressure economic environments. These factors contribute significantly to elevated levels of stress and burnout among residents. In this context, the psychologist serves as a crucial mediator between the individual’s internal emotional state and external societal pressures.</w:t>
      </w:r>
    </w:p>
    <w:p>
      <w:pPr>
        <w:pStyle w:val="BodyText"/>
      </w:pPr>
      <w:r>
        <w:t xml:space="preserve">The unique demographic makeup of Turkey Istanbul further complicates the psychological landscape. The city is home to a significant number of internal migrants from rural Anatolia who have moved to the metropolis for economic opportunities. These individuals often face acculturation stress, isolation, and identity conflicts. Additionally, as a hub for international business and tourism, Turkey Istanbul hosts expatriates and foreign workers who encounter culture shock and language barriers. Psychologists practicing in this region must therefore possess high levels of cultural competence to address the diverse needs of both native Turks and non-native residents.</w:t>
      </w:r>
    </w:p>
    <w:bookmarkEnd w:id="22"/>
    <w:bookmarkStart w:id="23" w:name="X20e31d125448223311c696113db6be309705e54"/>
    <w:p>
      <w:pPr>
        <w:pStyle w:val="Heading2"/>
      </w:pPr>
      <w:r>
        <w:t xml:space="preserve">IV. Professional Regulation and Education Standards</w:t>
      </w:r>
    </w:p>
    <w:p>
      <w:pPr>
        <w:pStyle w:val="FirstParagraph"/>
      </w:pPr>
      <w:r>
        <w:t xml:space="preserve">The credibility of the psychologist in Turkey Istanbul is underpinned by rigorous educational and regulatory standards. In Turkey, becoming a clinical psychologist requires completing a four-year undergraduate degree in Psychology, followed by specialized master’s or doctoral programs focused on clinical practice. This academic rigor ensures that psychologists are equipped with evidence-based therapeutic techniques.</w:t>
      </w:r>
    </w:p>
    <w:p>
      <w:pPr>
        <w:pStyle w:val="BodyText"/>
      </w:pPr>
      <w:r>
        <w:t xml:space="preserve">Furthermore, professional bodies such as the Turkish Psychological Society (TDP) and the Ministry of Health have implemented stricter guidelines regarding licensing and ethical conduct. These regulations aim to protect patients from unqualified practitioners and ensure that psychological services meet international standards. The presence of these regulatory frameworks has helped legitimize the profession in the eyes of Turkish society, encouraging insurance companies to cover psychological treatments, which was previously rare.</w:t>
      </w:r>
    </w:p>
    <w:bookmarkEnd w:id="23"/>
    <w:bookmarkStart w:id="24" w:name="Xb73379cb37a3f04e1048a57744804d54682a2d2"/>
    <w:p>
      <w:pPr>
        <w:pStyle w:val="Heading2"/>
      </w:pPr>
      <w:r>
        <w:t xml:space="preserve">V. Current Trends in Psychological Practice</w:t>
      </w:r>
    </w:p>
    <w:p>
      <w:pPr>
        <w:pStyle w:val="FirstParagraph"/>
      </w:pPr>
      <w:r>
        <w:t xml:space="preserve">In recent years, several trends have emerged within the field of psychology in Turkey Istanbul. First is the rise of digital mental health services. Teletherapy has gained immense popularity since the pandemic, allowing individuals to access psychological support from their homes without the logistical challenges associated with navigating Istanbul’s traffic. This accessibility has been particularly beneficial for working professionals and parents who struggle to find time for in-person appointments.</w:t>
      </w:r>
    </w:p>
    <w:p>
      <w:pPr>
        <w:pStyle w:val="BodyText"/>
      </w:pPr>
      <w:r>
        <w:t xml:space="preserve">Secondly, there is a growing emphasis on integrative approaches. Many psychologists in Turkey Istanbul now combine traditional psychoanalytic methods, which have a strong historical presence in Turkish academic circles with cognitive-behavioral therapy (CBT) and mindfulness-based interventions. This hybrid model allows practitioners to address both deep-seated personality issues and immediate symptomatic relief.</w:t>
      </w:r>
    </w:p>
    <w:bookmarkEnd w:id="24"/>
    <w:bookmarkStart w:id="25" w:name="X49ffb3b592abd9a6c1ff2a53e7454be65afe33e"/>
    <w:p>
      <w:pPr>
        <w:pStyle w:val="Heading2"/>
      </w:pPr>
      <w:r>
        <w:t xml:space="preserve">VI. Challenges Facing Psychologists in Turkey Istanbul</w:t>
      </w:r>
    </w:p>
    <w:p>
      <w:pPr>
        <w:pStyle w:val="FirstParagraph"/>
      </w:pPr>
      <w:r>
        <w:t xml:space="preserve">Despite progress, the profession faces significant challenges. Economic instability in Turkey has led to inflation rates that affect the affordability of private psychological services for many citizens. This creates an access disparity where only wealthier individuals can consistently afford long-term therapy.</w:t>
      </w:r>
    </w:p>
    <w:p>
      <w:pPr>
        <w:pStyle w:val="BodyText"/>
      </w:pPr>
      <w:r>
        <w:t xml:space="preserve">Additionally, there is a shortage of specialized services in certain areas, such as child and adolescent psychology, which are seeing increased demand due to changing family dynamics and educational pressures. Furthermore, the integration of refugees into Turkish society presents complex psychological challenges that require specialized trauma-informed care. Psychologists in Turkey Istanbul must navigate these resource limitations while maintaining high standards of care.</w:t>
      </w:r>
    </w:p>
    <w:bookmarkEnd w:id="25"/>
    <w:bookmarkStart w:id="26" w:name="vii.-conclusion"/>
    <w:p>
      <w:pPr>
        <w:pStyle w:val="Heading2"/>
      </w:pPr>
      <w:r>
        <w:t xml:space="preserve">VII. Conclusion</w:t>
      </w:r>
    </w:p>
    <w:p>
      <w:pPr>
        <w:pStyle w:val="FirstParagraph"/>
      </w:pPr>
      <w:r>
        <w:t xml:space="preserve">In conclusion, the psychologist in Turkey Istanbul plays a vital and evolving role in the community’s health and social cohesion. From breaking down historical stigmas to addressing the acute stresses of urban living, mental health professionals have become indispensable figures in modern Turkish society. As Turkey Istanbul continues to grow as a global metropolis, the demand for qualified psychological services will only increase.</w:t>
      </w:r>
    </w:p>
    <w:p>
      <w:pPr>
        <w:pStyle w:val="BodyText"/>
      </w:pPr>
      <w:r>
        <w:t xml:space="preserve">The future of psychology in this region depends on continued efforts to reduce stigma, improve accessibility through public health initiatives, and adapt therapeutic practices to meet the diverse needs of a multicultural population. By investing in mental health infrastructure and supporting the professional development of psychologists, Turkey Istanbul can foster a healthier society capable of thriving amidst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Turkey Istanbul</dc:title>
  <dc:creator/>
  <dc:language>en</dc:language>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