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f234f0cdd01be59cdef947cba4912eea11e096c"/>
    <w:p>
      <w:pPr>
        <w:pStyle w:val="Heading1"/>
      </w:pPr>
      <w:r>
        <w:t xml:space="preserve">A Critical Analysis of Clinical Psychology Services in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Psychology and Community Health</w:t>
      </w:r>
      <w:r>
        <w:br/>
      </w:r>
      <w:r>
        <w:rPr>
          <w:bCs/>
          <w:b/>
        </w:rPr>
        <w:t xml:space="preserve">District:</w:t>
      </w:r>
      <w:r>
        <w:t xml:space="preserve"> </w:t>
      </w:r>
      <w:r>
        <w:t xml:space="preserve">West Midlands Region</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landscape of mental health provision in the modern era is complex, characterized by a growing demand for specialized care amidst limited resources. Within this broader context, the specific dynamics of mental health services in United Kingdom Birmingham present a unique case study for understanding how urban density, cultural diversity, and socioeconomic factors intersect with clinical practice. This</w:t>
      </w:r>
      <w:r>
        <w:t xml:space="preserve"> </w:t>
      </w:r>
      <w:r>
        <w:rPr>
          <w:bCs/>
          <w:b/>
        </w:rPr>
        <w:t xml:space="preserve">Term Paper</w:t>
      </w:r>
      <w:r>
        <w:t xml:space="preserve"> </w:t>
      </w:r>
      <w:r>
        <w:t xml:space="preserve">aims to explore the multifaceted role of the</w:t>
      </w:r>
      <w:r>
        <w:t xml:space="preserve"> </w:t>
      </w:r>
      <w:r>
        <w:rPr>
          <w:bCs/>
          <w:b/>
        </w:rPr>
        <w:t xml:space="preserve">Psychologist</w:t>
      </w:r>
      <w:r>
        <w:t xml:space="preserve"> </w:t>
      </w:r>
      <w:r>
        <w:t xml:space="preserve">within this vibrant city. By examining historical developments, current service models, and future challenges, this document seeks to elucidate how psychological expertise is deployed to address the mental well-being of a diverse population in United Kingdom Birmingham.</w:t>
      </w:r>
    </w:p>
    <w:p>
      <w:pPr>
        <w:pStyle w:val="BodyText"/>
      </w:pPr>
      <w:r>
        <w:t xml:space="preserve">The significance of this study lies in its localized focus on a major metropolitan hub. While national policies dictate the overarching framework for healthcare in Britain, local implementation varies significantly. Birmingham, as the second-largest city in the United Kingdom, serves as a microcosm of broader societal trends regarding mental health awareness and stigma reduction. Consequently, understanding the specific interventions employed by a</w:t>
      </w:r>
      <w:r>
        <w:t xml:space="preserve"> </w:t>
      </w:r>
      <w:r>
        <w:rPr>
          <w:bCs/>
          <w:b/>
        </w:rPr>
        <w:t xml:space="preserve">Psychologist</w:t>
      </w:r>
      <w:r>
        <w:t xml:space="preserve"> </w:t>
      </w:r>
      <w:r>
        <w:t xml:space="preserve">in this region offers valuable insights into effective community-based psychological support systems.</w:t>
      </w:r>
    </w:p>
    <w:bookmarkEnd w:id="21"/>
    <w:bookmarkStart w:id="22" w:name="X18ee3c2bb6c258923b8914476a5640472696fd1"/>
    <w:p>
      <w:pPr>
        <w:pStyle w:val="Heading1"/>
      </w:pPr>
      <w:r>
        <w:t xml:space="preserve">II. Historical Context and Service Evolution</w:t>
      </w:r>
    </w:p>
    <w:p>
      <w:pPr>
        <w:pStyle w:val="FirstParagraph"/>
      </w:pPr>
      <w:r>
        <w:t xml:space="preserve">To appreciate the current state of psychological services, one must look at the historical trajectory that has shaped them. The establishment of National Health Service (NHS) frameworks provided a foundation for mental health care, but it was not until the latter half of the 20th century that psychology began to be recognized as a distinct scientific discipline within medical settings. In United Kingdom Birmingham, this evolution was driven by local hospital trusts and university collaborations, particularly with institutions such as Aston University and Birmingham City University.</w:t>
      </w:r>
    </w:p>
    <w:p>
      <w:pPr>
        <w:pStyle w:val="BodyText"/>
      </w:pPr>
      <w:r>
        <w:t xml:space="preserve">Historically, mental health care in the region was dominated by institutionalization. However, the shift toward community-based care necessitated a different skill set. This transition marked the rise of the clinical</w:t>
      </w:r>
      <w:r>
        <w:t xml:space="preserve"> </w:t>
      </w:r>
      <w:r>
        <w:rPr>
          <w:bCs/>
          <w:b/>
        </w:rPr>
        <w:t xml:space="preserve">Psychologist</w:t>
      </w:r>
      <w:r>
        <w:t xml:space="preserve">, who moved from observing patients to actively engaging in therapeutic interventions. The deinstitutionalization movement required psychologists to develop strategies for supporting individuals within their homes and local communities, a shift that remains central to practice in United Kingdom Birmingham today.</w:t>
      </w:r>
    </w:p>
    <w:bookmarkEnd w:id="22"/>
    <w:bookmarkStart w:id="26" w:name="X5fe32e752fc8c99a981bd0047f0751aaa168a76"/>
    <w:p>
      <w:pPr>
        <w:pStyle w:val="Heading1"/>
      </w:pPr>
      <w:r>
        <w:t xml:space="preserve">III. The Role of the Psychologist in Contemporary Care</w:t>
      </w:r>
    </w:p>
    <w:p>
      <w:pPr>
        <w:pStyle w:val="FirstParagraph"/>
      </w:pPr>
      <w:r>
        <w:t xml:space="preserve">In the contemporary healthcare landscape of United Kingdom Birmingham, the role of a</w:t>
      </w:r>
      <w:r>
        <w:t xml:space="preserve"> </w:t>
      </w:r>
      <w:r>
        <w:rPr>
          <w:bCs/>
          <w:b/>
        </w:rPr>
        <w:t xml:space="preserve">Psychologist</w:t>
      </w:r>
      <w:r>
        <w:t xml:space="preserve"> </w:t>
      </w:r>
      <w:r>
        <w:t xml:space="preserve">is multifaceted, encompassing assessment, diagnosis, intervention, and research. Clinical psychologists work across various settings, including National Health Service trusts in hospitals such as Queen Elizabeth Hospital Birmingham and community mental health teams.</w:t>
      </w:r>
    </w:p>
    <w:bookmarkStart w:id="23" w:name="a.-assessment-and-diagnosis"/>
    <w:p>
      <w:pPr>
        <w:pStyle w:val="Heading3"/>
      </w:pPr>
      <w:r>
        <w:t xml:space="preserve">A. Assessment and Diagnosis</w:t>
      </w:r>
    </w:p>
    <w:p>
      <w:pPr>
        <w:pStyle w:val="FirstParagraph"/>
      </w:pPr>
      <w:r>
        <w:t xml:space="preserve">The primary function of the psychologist involves rigorous psychological assessment. Utilizing standardized tools, these professionals evaluate cognitive functioning, emotional states, and behavioral patterns. In United Kingdom Birmingham, where the population is highly diverse, psychologists must be adept at using culturally sensitive assessment methods to ensure accurate diagnosis for individuals from varied ethnic and linguistic backgrounds.</w:t>
      </w:r>
    </w:p>
    <w:bookmarkEnd w:id="23"/>
    <w:bookmarkStart w:id="24" w:name="b.-therapeutic-interventions"/>
    <w:p>
      <w:pPr>
        <w:pStyle w:val="Heading3"/>
      </w:pPr>
      <w:r>
        <w:t xml:space="preserve">B. Therapeutic Interventions</w:t>
      </w:r>
    </w:p>
    <w:p>
      <w:pPr>
        <w:pStyle w:val="FirstParagraph"/>
      </w:pPr>
      <w:r>
        <w:t xml:space="preserve">Once a diagnosis is established, the psychologist designs tailored therapeutic plans. Common approaches include Cognitive Behavioral Therapy (CBT), which has shown efficacy in treating anxiety and depression prevalent in urban populations. Furthermore, specialized interventions for trauma, PTSD, and complex personality disorders are increasingly available through dedicated units in United Kingdom Birmingham. The adaptability of the</w:t>
      </w:r>
      <w:r>
        <w:t xml:space="preserve"> </w:t>
      </w:r>
      <w:r>
        <w:rPr>
          <w:bCs/>
          <w:b/>
        </w:rPr>
        <w:t xml:space="preserve">Psychologist</w:t>
      </w:r>
      <w:r>
        <w:t xml:space="preserve"> </w:t>
      </w:r>
      <w:r>
        <w:t xml:space="preserve">is crucial here, as treatments must resonate with the personal values and cultural contexts of patients residing in this multicultural city.</w:t>
      </w:r>
    </w:p>
    <w:bookmarkEnd w:id="24"/>
    <w:bookmarkStart w:id="25" w:name="c.-consultation-and-liaison"/>
    <w:p>
      <w:pPr>
        <w:pStyle w:val="Heading3"/>
      </w:pPr>
      <w:r>
        <w:t xml:space="preserve">C. Consultation and Liaison</w:t>
      </w:r>
    </w:p>
    <w:p>
      <w:pPr>
        <w:pStyle w:val="FirstParagraph"/>
      </w:pPr>
      <w:r>
        <w:t xml:space="preserve">Beyond direct patient care, psychologists often serve in liaison roles. They collaborate with general practitioners, social workers, and educators to create holistic care plans. In United Kingdom Birmingham, where mental health issues often intersect with housing instability or employment difficulties, this interdisciplinary approach is vital for addressing the root causes of psychological distress.</w:t>
      </w:r>
    </w:p>
    <w:bookmarkEnd w:id="25"/>
    <w:bookmarkEnd w:id="26"/>
    <w:bookmarkStart w:id="27" w:name="iv.-challenges-and-socioeconomic-factors"/>
    <w:p>
      <w:pPr>
        <w:pStyle w:val="Heading1"/>
      </w:pPr>
      <w:r>
        <w:t xml:space="preserve">IV. Challenges and Socioeconomic Factors</w:t>
      </w:r>
    </w:p>
    <w:p>
      <w:pPr>
        <w:pStyle w:val="FirstParagraph"/>
      </w:pPr>
      <w:r>
        <w:t xml:space="preserve">The delivery of psychological services in United Kingdom Birmingham is not without significant challenges. One major issue is the disparity in mental health outcomes across different socioeconomic groups. Areas with higher deprivation indices often experience higher rates of mental illness yet have less access to specialized care due to longer waiting lists and resource constraints.</w:t>
      </w:r>
    </w:p>
    <w:p>
      <w:pPr>
        <w:pStyle w:val="BodyText"/>
      </w:pPr>
      <w:r>
        <w:t xml:space="preserve">Cultural stigma remains another barrier, particularly within certain communities in United Kingdom Birmingham. Misconceptions about mental illness can deter individuals from seeking help from a</w:t>
      </w:r>
      <w:r>
        <w:t xml:space="preserve"> </w:t>
      </w:r>
      <w:r>
        <w:rPr>
          <w:bCs/>
          <w:b/>
        </w:rPr>
        <w:t xml:space="preserve">Psychologist</w:t>
      </w:r>
      <w:r>
        <w:t xml:space="preserve">. Therefore, public education campaigns and community engagement initiatives are essential components of modern psychological practice. Psychologists must act not only as therapists but also as advocates for destigmatizing mental health issues within specific cultural groups.</w:t>
      </w:r>
    </w:p>
    <w:bookmarkEnd w:id="27"/>
    <w:bookmarkStart w:id="28" w:name="Xd275ad2928009581b423e0db3e2e6d025f4ffeb"/>
    <w:p>
      <w:pPr>
        <w:pStyle w:val="Heading1"/>
      </w:pPr>
      <w:r>
        <w:t xml:space="preserve">V. The Impact of Diversity on Psychological Practice</w:t>
      </w:r>
    </w:p>
    <w:p>
      <w:pPr>
        <w:pStyle w:val="FirstParagraph"/>
      </w:pPr>
      <w:r>
        <w:t xml:space="preserve">Birmingham is renowned for its ethnic diversity, with a significant proportion of residents identifying with Black, Asian, and minority ethnic backgrounds. This demographic reality necessitates that every</w:t>
      </w:r>
      <w:r>
        <w:t xml:space="preserve"> </w:t>
      </w:r>
      <w:r>
        <w:rPr>
          <w:bCs/>
          <w:b/>
        </w:rPr>
        <w:t xml:space="preserve">Psychologist</w:t>
      </w:r>
      <w:r>
        <w:t xml:space="preserve"> </w:t>
      </w:r>
      <w:r>
        <w:t xml:space="preserve">working in United Kingdom Birmingham possesses high levels of cultural competence. Understanding how culture influences the expression of distress, help-seeking behaviors, and therapeutic alliances is critical for effective treatment.</w:t>
      </w:r>
    </w:p>
    <w:p>
      <w:pPr>
        <w:pStyle w:val="BodyText"/>
      </w:pPr>
      <w:r>
        <w:t xml:space="preserve">For instance, concepts of individualism versus collectivism may impact how clients perceive therapy. A</w:t>
      </w:r>
      <w:r>
        <w:t xml:space="preserve"> </w:t>
      </w:r>
      <w:r>
        <w:rPr>
          <w:bCs/>
          <w:b/>
        </w:rPr>
        <w:t xml:space="preserve">Psychologist</w:t>
      </w:r>
      <w:r>
        <w:t xml:space="preserve"> </w:t>
      </w:r>
      <w:r>
        <w:t xml:space="preserve">must be aware that in some cultures, mental health issues are viewed through a familial or spiritual lens rather than a purely medical one. Adapting therapeutic techniques to respect these perspectives while maintaining evidence-based standards is a hallmark of high-quality psychological practice in United Kingdom Birmingham.</w:t>
      </w:r>
    </w:p>
    <w:bookmarkEnd w:id="28"/>
    <w:bookmarkStart w:id="29" w:name="X98c36647230d4a2c7c1f745d059bc29cc16c783"/>
    <w:p>
      <w:pPr>
        <w:pStyle w:val="Heading1"/>
      </w:pPr>
      <w:r>
        <w:t xml:space="preserve">VI. Future Directions and Digital Innovation</w:t>
      </w:r>
    </w:p>
    <w:p>
      <w:pPr>
        <w:pStyle w:val="FirstParagraph"/>
      </w:pPr>
      <w:r>
        <w:t xml:space="preserve">The future of psychology in United Kingdom Birmingham lies in the integration of technology and digital health solutions. The pandemic accelerated the adoption of telepsychology, allowing psychologists to reach patients who might otherwise face geographical or mobility barriers. In United Kingdom Birmingham, digital platforms are being utilized to deliver CBT and other therapeutic interventions remotely.</w:t>
      </w:r>
    </w:p>
    <w:p>
      <w:pPr>
        <w:pStyle w:val="BodyText"/>
      </w:pPr>
      <w:r>
        <w:t xml:space="preserve">However, this shift raises questions regarding data privacy and the digital divide. Ensuring that all residents of United Kingdom Birmingham have equitable access to these digital tools is a priority for local health authorities. Furthermore, the training of future psychologists must include robust modules on digital ethics and remote intervention strategies.</w:t>
      </w:r>
    </w:p>
    <w:bookmarkEnd w:id="29"/>
    <w:bookmarkStart w:id="31" w:name="vii.-conclusion"/>
    <w:p>
      <w:pPr>
        <w:pStyle w:val="Heading1"/>
      </w:pPr>
      <w:r>
        <w:t xml:space="preserve">VII. Conclusion</w:t>
      </w:r>
    </w:p>
    <w:p>
      <w:pPr>
        <w:pStyle w:val="FirstParagraph"/>
      </w:pPr>
      <w:r>
        <w:t xml:space="preserve">In conclusion, the role of the</w:t>
      </w:r>
      <w:r>
        <w:t xml:space="preserve"> </w:t>
      </w:r>
      <w:r>
        <w:rPr>
          <w:bCs/>
          <w:b/>
        </w:rPr>
        <w:t xml:space="preserve">Psychologist</w:t>
      </w:r>
      <w:r>
        <w:t xml:space="preserve"> </w:t>
      </w:r>
      <w:r>
        <w:t xml:space="preserve">in United Kingdom Birmingham is pivotal in addressing the complex mental health needs of a diverse urban population. From historical shifts toward community care to modern challenges involving socioeconomic disparity and cultural diversity, psychologists remain at the forefront of mental health innovation. As seen throughout this</w:t>
      </w:r>
      <w:r>
        <w:t xml:space="preserve"> </w:t>
      </w:r>
      <w:r>
        <w:rPr>
          <w:bCs/>
          <w:b/>
        </w:rPr>
        <w:t xml:space="preserve">Term Paper</w:t>
      </w:r>
      <w:r>
        <w:t xml:space="preserve">, effective practice requires not only clinical expertise but also cultural sensitivity and adaptability.</w:t>
      </w:r>
    </w:p>
    <w:p>
      <w:pPr>
        <w:pStyle w:val="BodyText"/>
      </w:pPr>
      <w:r>
        <w:t xml:space="preserve">The specific context of United Kingdom Birmingham highlights the importance of localized approaches to global psychological issues. By continuing to refine assessment tools, expand access through digital means, and engage deeply with diverse communities, psychologists can significantly improve mental health outcomes. The future success of psychological services in this region depends on sustained investment in workforce training and infrastructure, ensuring that every individual in United Kingdom Birmingham has access to the professional support they need.</w:t>
      </w:r>
    </w:p>
    <w:p>
      <w:r>
        <w:pict>
          <v:rect style="width:0;height:1.5pt" o:hralign="center" o:hrstd="t" o:hr="t"/>
        </w:pict>
      </w:r>
    </w:p>
    <w:bookmarkStart w:id="30" w:name="viii.-references"/>
    <w:p>
      <w:pPr>
        <w:pStyle w:val="Heading3"/>
      </w:pPr>
      <w:r>
        <w:t xml:space="preserve">VIII. References</w:t>
      </w:r>
    </w:p>
    <w:p>
      <w:pPr>
        <w:pStyle w:val="FirstParagraph"/>
      </w:pPr>
      <w:r>
        <w:rPr>
          <w:iCs/>
          <w:i/>
        </w:rPr>
        <w:t xml:space="preserve">Note: The following references are illustrative of the academic standards required for this Term Paper.</w:t>
      </w:r>
    </w:p>
    <w:p>
      <w:pPr>
        <w:numPr>
          <w:ilvl w:val="0"/>
          <w:numId w:val="1001"/>
        </w:numPr>
        <w:pStyle w:val="Compact"/>
      </w:pPr>
      <w:r>
        <w:t xml:space="preserve">Birmingham Community Health NHS Foundation Trust. (2022). *Annual Report on Mental Health Services in the West Midlands*.</w:t>
      </w:r>
    </w:p>
    <w:p>
      <w:pPr>
        <w:numPr>
          <w:ilvl w:val="0"/>
          <w:numId w:val="1001"/>
        </w:numPr>
        <w:pStyle w:val="Compact"/>
      </w:pPr>
      <w:r>
        <w:t xml:space="preserve">Davies, L., &amp; O’Driscoll, M. (2019). *Cultural Competence in Clinical Psychology: A Birmingham Case Study*. Journal of Applied Social Psychology, 45(3), 112-128.</w:t>
      </w:r>
    </w:p>
    <w:p>
      <w:pPr>
        <w:numPr>
          <w:ilvl w:val="0"/>
          <w:numId w:val="1001"/>
        </w:numPr>
        <w:pStyle w:val="Compact"/>
      </w:pPr>
      <w:r>
        <w:t xml:space="preserve">National Institute for Health and Care Excellence (NICE). (2023). *Guidance on Psychological Therapies for Anxiety and Depression*.</w:t>
      </w:r>
    </w:p>
    <w:p>
      <w:pPr>
        <w:numPr>
          <w:ilvl w:val="0"/>
          <w:numId w:val="1001"/>
        </w:numPr>
        <w:pStyle w:val="Compact"/>
      </w:pPr>
      <w:r>
        <w:t xml:space="preserve">Patel, V. (2021). *Mental Health in Urban Settings: Challenges in United Kingdom Cities*. London: Routledge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United Kingdom Birmingham</dc:title>
  <dc:creator/>
  <dc:language>en</dc:language>
  <cp:keywords/>
  <dcterms:created xsi:type="dcterms:W3CDTF">2026-07-29T16:18:46Z</dcterms:created>
  <dcterms:modified xsi:type="dcterms:W3CDTF">2026-07-29T16:18:46Z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