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Bogotá:</w:t>
      </w:r>
      <w:r>
        <w:t xml:space="preserve"> </w:t>
      </w:r>
      <w:r>
        <w:t xml:space="preserve">Clinical</w:t>
      </w:r>
      <w:r>
        <w:t xml:space="preserve"> </w:t>
      </w:r>
      <w:r>
        <w:t xml:space="preserve">Excellence</w:t>
      </w:r>
      <w:r>
        <w:t xml:space="preserve"> </w:t>
      </w:r>
      <w:r>
        <w:t xml:space="preserve">and</w:t>
      </w:r>
      <w:r>
        <w:t xml:space="preserve"> </w:t>
      </w:r>
      <w:r>
        <w:t xml:space="preserve">Administrative</w:t>
      </w:r>
      <w:r>
        <w:t xml:space="preserve"> </w:t>
      </w:r>
      <w:r>
        <w:t xml:space="preserve">Innovation</w:t>
      </w:r>
    </w:p>
    <w:bookmarkStart w:id="28" w:name="X939e6f438bd95fd15ed0b0d7e147d7de32a3177"/>
    <w:p>
      <w:pPr>
        <w:pStyle w:val="Heading1"/>
      </w:pPr>
      <w:r>
        <w:t xml:space="preserve">The Evolving Role of the Radiologist in Colombia Bogotá:</w:t>
      </w:r>
    </w:p>
    <w:bookmarkStart w:id="27" w:name="X80d8a98203e8f03a3b601d6a513c74de312491b"/>
    <w:p>
      <w:pPr>
        <w:pStyle w:val="Heading2"/>
      </w:pPr>
      <w:r>
        <w:t xml:space="preserve">Clinical Excellence and Administrative Innovation within the Modern Healthcare Landscape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Specialization and Public Health Infrastructure</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modern medicine is undergoing a profound transformation, driven by technological advancements, demographic shifts, and evolving regulatory frameworks. In the heart of South America, the capital city of Colombia Bogotá stands as a critical hub for medical innovation and healthcare delivery within Latin America. Within this dynamic urban center, the professional profile of the</w:t>
      </w:r>
      <w:r>
        <w:t xml:space="preserve"> </w:t>
      </w:r>
      <w:r>
        <w:rPr>
          <w:bCs/>
          <w:b/>
        </w:rPr>
        <w:t xml:space="preserve">Radiologist</w:t>
      </w:r>
      <w:r>
        <w:t xml:space="preserve"> </w:t>
      </w:r>
      <w:r>
        <w:t xml:space="preserve">has expanded significantly beyond traditional diagnostic imaging to encompass leadership roles in clinical safety, administrative efficiency, and interdisciplinary collaboration. This term paper explores the multifaceted role of the</w:t>
      </w:r>
      <w:r>
        <w:t xml:space="preserve"> </w:t>
      </w:r>
      <w:r>
        <w:rPr>
          <w:bCs/>
          <w:b/>
        </w:rPr>
        <w:t xml:space="preserve">Radiologist</w:t>
      </w:r>
      <w:r>
        <w:t xml:space="preserve"> </w:t>
      </w:r>
      <w:r>
        <w:t xml:space="preserve">in Colombia Bogotá, examining how this specialist contributes to both public health initiatives and private healthcare excellence amidst the unique socio-economic challenges of a rapidly developing nation.</w:t>
      </w:r>
    </w:p>
    <w:p>
      <w:pPr>
        <w:pStyle w:val="BodyText"/>
      </w:pPr>
      <w:r>
        <w:t xml:space="preserve">Bogotá serves as a microcosm for many of the healthcare issues facing emerging economies. With one of the most robust health systems in Latin America, characterized by a mix of contributory and subsidized regimes under Law 100, the city presents a complex environment for medical practitioners. For the</w:t>
      </w:r>
      <w:r>
        <w:t xml:space="preserve"> </w:t>
      </w:r>
      <w:r>
        <w:rPr>
          <w:bCs/>
          <w:b/>
        </w:rPr>
        <w:t xml:space="preserve">Radiologist</w:t>
      </w:r>
      <w:r>
        <w:t xml:space="preserve">, operating in Colombia Bogotá requires not only superior technical skills but also a deep understanding of resource allocation, digital transformation, and patient advocacy. This document aims to delineate these responsibilities and highlight the strategic importance of radiology in improving health outcomes across the region.</w:t>
      </w:r>
    </w:p>
    <w:bookmarkEnd w:id="20"/>
    <w:bookmarkStart w:id="21" w:name="Xadb5a5e76f79c146363e18f0fa84d76ec547a84"/>
    <w:p>
      <w:pPr>
        <w:pStyle w:val="Heading3"/>
      </w:pPr>
      <w:r>
        <w:t xml:space="preserve">II. The Clinical Expansion of Radiology in Colombia Bogotá</w:t>
      </w:r>
    </w:p>
    <w:p>
      <w:pPr>
        <w:pStyle w:val="FirstParagraph"/>
      </w:pPr>
      <w:r>
        <w:t xml:space="preserve">The traditional perception of a radiologist as merely an interpreter of images is increasingly obsolete, particularly within the advanced medical centers found in Colombia Bogotá. Today, the modern radiologist functions as a consultant physician who integrates imaging findings with clinical data to guide treatment plans. In tertiary hospitals and specialized clinics in Bogotá, such as those affiliated with major universities or private insurance networks like EPS (Entidades Promotoras de Salud),</w:t>
      </w:r>
      <w:r>
        <w:t xml:space="preserve"> </w:t>
      </w:r>
      <w:r>
        <w:rPr>
          <w:bCs/>
          <w:b/>
        </w:rPr>
        <w:t xml:space="preserve">Radiologists</w:t>
      </w:r>
      <w:r>
        <w:t xml:space="preserve"> </w:t>
      </w:r>
      <w:r>
        <w:t xml:space="preserve">are pivotal in the early detection of oncological pathologies, cardiovascular diseases, and neurological disorders.</w:t>
      </w:r>
    </w:p>
    <w:p>
      <w:pPr>
        <w:pStyle w:val="BodyText"/>
      </w:pPr>
      <w:r>
        <w:t xml:space="preserve">The adoption of advanced modalities such as Magnetic Resonance Imaging (MRI), Computed Tomography (CT) angiography, and Positron Emission Tomography (PET) scans has elevated the diagnostic capabilities in Colombia Bogotá. However, the utilization of these technologies demands a higher level of expertise. The radiologist must ensure image quality optimization to minimize radiation exposure, a critical concern for patient safety. Furthermore, interventional radiology has grown substantially in Bogotá, allowing</w:t>
      </w:r>
      <w:r>
        <w:t xml:space="preserve"> </w:t>
      </w:r>
      <w:r>
        <w:rPr>
          <w:bCs/>
          <w:b/>
        </w:rPr>
        <w:t xml:space="preserve">Radiologists</w:t>
      </w:r>
      <w:r>
        <w:t xml:space="preserve"> </w:t>
      </w:r>
      <w:r>
        <w:t xml:space="preserve">to perform minimally invasive procedures for tumor ablation, vascular embolization, and pain management. This shift reduces hospital stays and enhances recovery times for patients within the Colombian healthcare system.</w:t>
      </w:r>
    </w:p>
    <w:bookmarkEnd w:id="21"/>
    <w:bookmarkStart w:id="22" w:name="X1602a6a2ed07badf77c84488558c1261e115a21"/>
    <w:p>
      <w:pPr>
        <w:pStyle w:val="Heading3"/>
      </w:pPr>
      <w:r>
        <w:t xml:space="preserve">III. Administrative Leadership and System Efficiency</w:t>
      </w:r>
    </w:p>
    <w:p>
      <w:pPr>
        <w:pStyle w:val="FirstParagraph"/>
      </w:pPr>
      <w:r>
        <w:t xml:space="preserve">Beyond the clinical sphere, the role of the radiologist in Colombia Bogotá has increasingly taken on administrative dimensions. The management of radiology departments requires strong leadership skills to oversee large teams of technicians, IT specialists, and junior physicians. In a city with high patient volumes, efficiency is paramount.</w:t>
      </w:r>
      <w:r>
        <w:t xml:space="preserve"> </w:t>
      </w:r>
      <w:r>
        <w:rPr>
          <w:bCs/>
          <w:b/>
        </w:rPr>
        <w:t xml:space="preserve">Radiologists</w:t>
      </w:r>
      <w:r>
        <w:t xml:space="preserve"> </w:t>
      </w:r>
      <w:r>
        <w:t xml:space="preserve">who hold departmental director positions are responsible for workflow optimization, reducing waiting times for diagnostic tests—a common complaint in the Colombian healthcare context—and ensuring the timely delivery of reports to referring physicians.</w:t>
      </w:r>
    </w:p>
    <w:p>
      <w:pPr>
        <w:pStyle w:val="BodyText"/>
      </w:pPr>
      <w:r>
        <w:t xml:space="preserve">Moreover, the integration of Artificial Intelligence (AI) into radiology workflows presents both opportunities and challenges. In Colombia Bogotá, leading hospitals are beginning to pilot AI tools that assist in detecting anomalies such as pulmonary nodules or fractures. The radiologist’s role here is supervisory and integrative; they must validate AI findings and incorporate them into their diagnostic reasoning. This requires continuous education and adaptation to new digital tools, ensuring that technology serves as an aid rather than a replacement for clinical judgment.</w:t>
      </w:r>
    </w:p>
    <w:bookmarkEnd w:id="22"/>
    <w:bookmarkStart w:id="23" w:name="Xcda7afdbf22cb5cf1b0db27690564627831a5f3"/>
    <w:p>
      <w:pPr>
        <w:pStyle w:val="Heading3"/>
      </w:pPr>
      <w:r>
        <w:t xml:space="preserve">IV. Public Health Challenges and the Role of the Radiologist</w:t>
      </w:r>
    </w:p>
    <w:p>
      <w:pPr>
        <w:pStyle w:val="FirstParagraph"/>
      </w:pPr>
      <w:r>
        <w:t xml:space="preserve">The public health landscape in Colombia Bogotá is characterized by significant disparities in access to healthcare services between urban centers and peripheral areas. While Bogotá boasts advanced medical infrastructure, the disparity remains stark when compared to rural departments. The</w:t>
      </w:r>
      <w:r>
        <w:t xml:space="preserve"> </w:t>
      </w:r>
      <w:r>
        <w:rPr>
          <w:bCs/>
          <w:b/>
        </w:rPr>
        <w:t xml:space="preserve">Radiologist</w:t>
      </w:r>
      <w:r>
        <w:t xml:space="preserve"> </w:t>
      </w:r>
      <w:r>
        <w:t xml:space="preserve">plays a crucial role in addressing these inequalities through telemedicine initiatives. By leveraging digital connectivity, radiologists in Bogotá can provide remote diagnostic support to hospitals in underserved regions of Colombia.</w:t>
      </w:r>
    </w:p>
    <w:p>
      <w:pPr>
        <w:pStyle w:val="BodyText"/>
      </w:pPr>
      <w:r>
        <w:t xml:space="preserve">This "hub-and-spoke" model allows central expert centers in the capital to read imaging studies from peripheral clinics. Such initiatives are vital for early diagnosis of tuberculosis, cervical cancer screening via colposcopy integration with imaging, and traumatic brain injuries resulting from road accidents, which remain a significant public health burden. The radiologist acts as a bridge between specialized care available in Bogotá and general practitioners operating in remote locations. Additionally, radiologists contribute to epidemiological surveillance by tracking the prevalence of certain diseases through imaging data, providing valuable insights for public health policy formulation.</w:t>
      </w:r>
    </w:p>
    <w:bookmarkEnd w:id="23"/>
    <w:bookmarkStart w:id="24" w:name="Xebf27216b3de21465f1125509597c8b646c41d9"/>
    <w:p>
      <w:pPr>
        <w:pStyle w:val="Heading3"/>
      </w:pPr>
      <w:r>
        <w:t xml:space="preserve">V. Educational Mandates and Professional Development</w:t>
      </w:r>
    </w:p>
    <w:p>
      <w:pPr>
        <w:pStyle w:val="FirstParagraph"/>
      </w:pPr>
      <w:r>
        <w:t xml:space="preserve">To sustain high standards of care, continuous education is essential for all medical professionals, including radiologists. In Colombia Bogotá, academic institutions such as the Universidad Nacional de Colombia and various private universities play a pivotal role in training the next generation of specialists. The curriculum has evolved to include modules on ethics, communication skills, and health economics alongside traditional anatomy and pathology.</w:t>
      </w:r>
    </w:p>
    <w:p>
      <w:pPr>
        <w:pStyle w:val="BodyText"/>
      </w:pPr>
      <w:r>
        <w:t xml:space="preserve">Furthermore, professional associations like the Colombian Association of Radiology and Imaging (ACRDI) actively promote standards of practice and advocacy for the profession. For a radiologist practicing in Colombia Bogotá, membership in such bodies is often mandatory for licensure renewal. These organizations facilitate conferences, workshops, and research opportunities that keep professionals abreast of global advancements while addressing local challenges. The emphasis on lifelong learning ensures that the</w:t>
      </w:r>
      <w:r>
        <w:t xml:space="preserve"> </w:t>
      </w:r>
      <w:r>
        <w:rPr>
          <w:bCs/>
          <w:b/>
        </w:rPr>
        <w:t xml:space="preserve">Radiologist</w:t>
      </w:r>
      <w:r>
        <w:t xml:space="preserve"> </w:t>
      </w:r>
      <w:r>
        <w:t xml:space="preserve">remains competent in an era where medical knowledge doubles rapidly.</w:t>
      </w:r>
    </w:p>
    <w:bookmarkEnd w:id="24"/>
    <w:bookmarkStart w:id="25" w:name="vi.-conclusion"/>
    <w:p>
      <w:pPr>
        <w:pStyle w:val="Heading3"/>
      </w:pPr>
      <w:r>
        <w:t xml:space="preserve">VI. Conclusion</w:t>
      </w:r>
    </w:p>
    <w:p>
      <w:pPr>
        <w:pStyle w:val="FirstParagraph"/>
      </w:pPr>
      <w:r>
        <w:t xml:space="preserve">In conclusion, the role of the radiologist in Colombia Bogotá is complex, dynamic, and indispensable to the healthcare system. Far from being passive observers of imaging studies, these professionals are active clinicians, administrators, educators, and advocates for public health. They navigate a challenging environment defined by technological advancement and resource constraints while striving to provide equitable access to high-quality diagnostic services.</w:t>
      </w:r>
    </w:p>
    <w:p>
      <w:pPr>
        <w:pStyle w:val="BodyText"/>
      </w:pPr>
      <w:r>
        <w:t xml:space="preserve">As Bogotá continues to develop as a medical tourism destination and a regional leader in healthcare innovation, the demand for skilled radiologists will only increase. The integration of AI, the expansion of interventional procedures, and the strengthening of telemedicine networks represent key frontiers for the profession. Ultimately, the success of radiology services in Colombia Bogotá depends on recognizing radiologists not just as technicians of imaging technology, but as essential physicians who drive clinical decision-making and improve patient outcomes across all levels of society. Their contribution is foundational to building a more resilient and efficient health system for Colombia.</w:t>
      </w:r>
    </w:p>
    <w:p>
      <w:r>
        <w:pict>
          <v:rect style="width:0;height:1.5pt" o:hralign="center" o:hrstd="t" o:hr="t"/>
        </w:pict>
      </w:r>
    </w:p>
    <w:bookmarkEnd w:id="25"/>
    <w:bookmarkStart w:id="26" w:name="vii.-references-simulated-for-format"/>
    <w:p>
      <w:pPr>
        <w:pStyle w:val="Heading3"/>
      </w:pPr>
      <w:r>
        <w:t xml:space="preserve">VII. References (Simulated for Format)</w:t>
      </w:r>
    </w:p>
    <w:p>
      <w:pPr>
        <w:pStyle w:val="FirstParagraph"/>
      </w:pPr>
      <w:r>
        <w:t xml:space="preserve">1. Colombian Ministry of Health and Social Protection. (2022). *Annual Report on the State of Health in Colombia*. Bogotá, D.C.: MinSalud.</w:t>
      </w:r>
    </w:p>
    <w:p>
      <w:pPr>
        <w:pStyle w:val="BodyText"/>
      </w:pPr>
      <w:r>
        <w:t xml:space="preserve">2. Asociación Colombiana de Radiología e Imagen Diagnóstica (ACRDI). (2023). *Position Paper on the Integration of Artificial Intelligence in Colombian Radiology Practice*. Bogotá.</w:t>
      </w:r>
    </w:p>
    <w:p>
      <w:pPr>
        <w:pStyle w:val="BodyText"/>
      </w:pPr>
      <w:r>
        <w:t xml:space="preserve">3. World Health Organization. (2021). *Health System Performance Review: Colombia*. Santiago, Chile: WHO Regional Office for the Americas.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Colombia Bogotá: Clinical Excellence and Administrative Innovation</dc:title>
  <dc:creator/>
  <dc:language>en</dc:language>
  <cp:keywords/>
  <dcterms:created xsi:type="dcterms:W3CDTF">2026-07-29T14:28:28Z</dcterms:created>
  <dcterms:modified xsi:type="dcterms:W3CDTF">2026-07-29T14:28:28Z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