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Radiologists</w:t>
      </w:r>
      <w:r>
        <w:t xml:space="preserve"> </w:t>
      </w:r>
      <w:r>
        <w:t xml:space="preserve">in</w:t>
      </w:r>
      <w:r>
        <w:t xml:space="preserve"> </w:t>
      </w:r>
      <w:r>
        <w:t xml:space="preserve">Israel</w:t>
      </w:r>
      <w:r>
        <w:t xml:space="preserve"> </w:t>
      </w:r>
      <w:r>
        <w:t xml:space="preserve">Jerusalem</w:t>
      </w:r>
    </w:p>
    <w:bookmarkStart w:id="29" w:name="Xdcae5b71db1c13a8109c5c6b64c57419d083f28"/>
    <w:p>
      <w:pPr>
        <w:pStyle w:val="Heading1"/>
      </w:pPr>
      <w:r>
        <w:t xml:space="preserve">The Role, Challenges, and Evolution of Radiologists in Israel Jerusalem</w:t>
      </w:r>
    </w:p>
    <w:p>
      <w:pPr>
        <w:pStyle w:val="FirstParagraph"/>
      </w:pPr>
      <w:r>
        <w:rPr>
          <w:iCs/>
          <w:i/>
          <w:bCs/>
          <w:b/>
        </w:rPr>
        <w:t xml:space="preserve">Abstract:</w:t>
      </w:r>
      <w:r>
        <w:br/>
      </w:r>
      <w:r>
        <w:t xml:space="preserve">This term paper explores the critical function of the radiologist within the complex healthcare infrastructure of Israel Jerusalem. It examines how these specialists navigate high-volume patient loads, advanced technological integration, and unique security challenges while maintaining international standards of diagnostic accuracy. The study highlights the specific contributions to oncology, trauma care, and public health initiatives in this historic yet modernizing city.</w:t>
      </w:r>
    </w:p>
    <w:bookmarkStart w:id="20" w:name="introduction"/>
    <w:p>
      <w:pPr>
        <w:pStyle w:val="Heading2"/>
      </w:pPr>
      <w:r>
        <w:t xml:space="preserve">1. Introduction</w:t>
      </w:r>
    </w:p>
    <w:p>
      <w:pPr>
        <w:pStyle w:val="FirstParagraph"/>
      </w:pPr>
      <w:r>
        <w:t xml:space="preserve">In the dynamic medical landscape of modern healthcare, few specialties are as pivotal as diagnostic imaging. Within the State of Israel, specifically within the capital city of Jerusalem, the radiologist serves as a cornerstone for accurate diagnosis and treatment planning for millions of residents. This term paper aims to provide a comprehensive analysis of how these medical professionals operate in Israel Jerusalem. The context is unique: characterized by a diverse population, cutting-edge technological adoption, and specific regional health challenges. Understanding the role of the radiologist in this setting requires an examination of their technical expertise, their interaction with multidisciplinary teams, and the societal pressures they face.</w:t>
      </w:r>
    </w:p>
    <w:bookmarkEnd w:id="20"/>
    <w:bookmarkStart w:id="21" w:name="X5150550eed27ce31fb8ce387d489be8733fb370"/>
    <w:p>
      <w:pPr>
        <w:pStyle w:val="Heading2"/>
      </w:pPr>
      <w:r>
        <w:t xml:space="preserve">2. The Healthcare Infrastructure in Israel Jerusalem</w:t>
      </w:r>
    </w:p>
    <w:p>
      <w:pPr>
        <w:pStyle w:val="FirstParagraph"/>
      </w:pPr>
      <w:r>
        <w:t xml:space="preserve">To understand the practice of a radiologist in Israel Jerusalem, one must first understand the healthcare system. The city is served by several major medical centers, including Hadassah Medical Center and Shaare Zedek Medical Center. These institutions are not only clinical hubs but also premier research centers for technology development. In this environment, a radiologist does not merely interpret images; they often engage in clinical trials and the development of new imaging protocols. The density of hospitals in Israel Jerusalem means that access to advanced modalities such as MRI, CT scans, PET-CTs, and digital X-rays is widespread but also heavily utilized. Consequently, radiologists here must be adept at managing high patient throughput without compromising diagnostic precision.</w:t>
      </w:r>
    </w:p>
    <w:bookmarkEnd w:id="21"/>
    <w:bookmarkStart w:id="22" w:name="clinical-specializations-and-oncology"/>
    <w:p>
      <w:pPr>
        <w:pStyle w:val="Heading2"/>
      </w:pPr>
      <w:r>
        <w:t xml:space="preserve">3. Clinical Specializations and Oncology</w:t>
      </w:r>
    </w:p>
    <w:p>
      <w:pPr>
        <w:pStyle w:val="FirstParagraph"/>
      </w:pPr>
      <w:r>
        <w:t xml:space="preserve">One of the most significant contributions of the radiologist in Israel Jerusalem is in the field of oncology. Given that cancer rates require robust screening and monitoring programs, radiologists play a vital role in early detection. In centers like Hadassah, specialized breast imaging units utilize advanced digital mammography and automated breast ultrasound to detect malignancies at their earliest stages. Similarly, neuro-radiology plays a crucial role in treating complex brain tumors. The collaboration between the radiologist and the oncologist is seamless; often, the radiologist’s interpretation of a biopsy-guided procedure or a staging scan directly determines the surgical approach or chemotherapy regimen for patients in Israel Jerusalem.</w:t>
      </w:r>
    </w:p>
    <w:bookmarkEnd w:id="22"/>
    <w:bookmarkStart w:id="23" w:name="trauma-and-emergency-care"/>
    <w:p>
      <w:pPr>
        <w:pStyle w:val="Heading2"/>
      </w:pPr>
      <w:r>
        <w:t xml:space="preserve">4. Trauma and Emergency Care</w:t>
      </w:r>
    </w:p>
    <w:p>
      <w:pPr>
        <w:pStyle w:val="FirstParagraph"/>
      </w:pPr>
      <w:r>
        <w:t xml:space="preserve">The geopolitical reality of living in Israel Jerusalem necessitates that medical facilities maintain high readiness for emergency trauma cases. Radiologists are on the front lines during mass casualty incidents or conflicts. In the emergency departments of major hospitals, radiologists must rapidly interpret CT scans of injured patients to identify internal bleeding, fractures, or organ damage within minutes. This requires not only technical skill but also psychological resilience and quick decision-making under pressure. The ability of a radiologist to triage critical cases efficiently can be life-saving in these scenarios.</w:t>
      </w:r>
    </w:p>
    <w:bookmarkEnd w:id="23"/>
    <w:bookmarkStart w:id="24" w:name="technological-integration-and-ai"/>
    <w:p>
      <w:pPr>
        <w:pStyle w:val="Heading2"/>
      </w:pPr>
      <w:r>
        <w:t xml:space="preserve">5. Technological Integration and AI</w:t>
      </w:r>
    </w:p>
    <w:p>
      <w:pPr>
        <w:pStyle w:val="FirstParagraph"/>
      </w:pPr>
      <w:r>
        <w:t xml:space="preserve">Israel is globally recognized as a "Startup Nation," particularly in health-tech innovations. Radiologists in Israel Jerusalem are at the forefront of integrating Artificial Intelligence (AI) into their daily workflows. AI tools are increasingly used to prioritize critical findings, such as detecting pulmonary embolisms or brain bleeds, automatically flagging them for immediate review. This technological synergy allows radiologists to focus more on complex cases and patient consultation rather than routine screening. Furthermore, the use of 3D reconstruction software helps surgeons plan complex procedures in real-time, showcasing the collaborative nature of modern radiology in this region.</w:t>
      </w:r>
    </w:p>
    <w:bookmarkEnd w:id="24"/>
    <w:bookmarkStart w:id="25" w:name="challenges-faced-by-radiologists"/>
    <w:p>
      <w:pPr>
        <w:pStyle w:val="Heading2"/>
      </w:pPr>
      <w:r>
        <w:t xml:space="preserve">6. Challenges Faced by Radiologists</w:t>
      </w:r>
    </w:p>
    <w:p>
      <w:pPr>
        <w:pStyle w:val="FirstParagraph"/>
      </w:pPr>
      <w:r>
        <w:t xml:space="preserve">Despite the advanced infrastructure, radiologists in Israel Jerusalem face distinct challenges. Firstly, burnout is a significant concern due to the high volume of patients and the emotional toll of delivering critical diagnoses during times of regional instability. Secondly, there is a constant need for continuing medical education to keep pace with rapidly evolving imaging technologies. Thirdly, resource allocation can be challenging in a system that must balance care for local residents with influxes from neighboring regions or international medical tourists seeking specialized cancer treatments.</w:t>
      </w:r>
    </w:p>
    <w:bookmarkEnd w:id="25"/>
    <w:bookmarkStart w:id="26" w:name="education-and-training"/>
    <w:p>
      <w:pPr>
        <w:pStyle w:val="Heading2"/>
      </w:pPr>
      <w:r>
        <w:t xml:space="preserve">7. Education and Training</w:t>
      </w:r>
    </w:p>
    <w:p>
      <w:pPr>
        <w:pStyle w:val="FirstParagraph"/>
      </w:pPr>
      <w:r>
        <w:t xml:space="preserve">The training of a radiologist in this region is rigorous. Medical schools affiliated with universities such as Hebrew University, followed by residency programs at the major hospitals mentioned above, ensure that every radiologist meets high international standards. The curriculum emphasizes not only physics and anatomy but also ethics, communication skills, and leadership. This holistic approach ensures that when a radiologist presents findings to a patient in Israel Jerusalem, they can do so with empathy and clarity.</w:t>
      </w:r>
    </w:p>
    <w:bookmarkEnd w:id="26"/>
    <w:bookmarkStart w:id="27" w:name="conclusion"/>
    <w:p>
      <w:pPr>
        <w:pStyle w:val="Heading2"/>
      </w:pPr>
      <w:r>
        <w:t xml:space="preserve">8. Conclusion</w:t>
      </w:r>
    </w:p>
    <w:p>
      <w:pPr>
        <w:pStyle w:val="FirstParagraph"/>
      </w:pPr>
      <w:r>
        <w:t xml:space="preserve">In conclusion, the radiologist in Israel Jerusalem is much more than an interpreter of images; they are integral members of the healthcare team who drive diagnostic accuracy, support surgical innovation, and respond to emergency needs. Their work supports a healthcare system that balances historical significance with futuristic technological advancement. As technology continues to evolve, particularly in AI and personalized medicine, the radiologist’s role will likely expand further. However, their core mission remains unchanged: to provide precise diagnoses that lead to better health outcomes for the diverse population they serve in this unique city.</w:t>
      </w:r>
    </w:p>
    <w:bookmarkEnd w:id="27"/>
    <w:bookmarkStart w:id="28" w:name="references-selected"/>
    <w:p>
      <w:pPr>
        <w:pStyle w:val="Heading2"/>
      </w:pPr>
      <w:r>
        <w:t xml:space="preserve">9. References (Selected)</w:t>
      </w:r>
    </w:p>
    <w:p>
      <w:pPr>
        <w:numPr>
          <w:ilvl w:val="0"/>
          <w:numId w:val="1001"/>
        </w:numPr>
        <w:pStyle w:val="Compact"/>
      </w:pPr>
      <w:r>
        <w:t xml:space="preserve">National Health Insurance Law, State of Israel. Ministry of Health guidelines regarding diagnostic imaging standards.</w:t>
      </w:r>
    </w:p>
    <w:p>
      <w:pPr>
        <w:numPr>
          <w:ilvl w:val="0"/>
          <w:numId w:val="1001"/>
        </w:numPr>
        <w:pStyle w:val="Compact"/>
      </w:pPr>
      <w:r>
        <w:t xml:space="preserve">Hadassah Medical Center Annual Reports on Oncology and Radiology Department performance metrics.</w:t>
      </w:r>
    </w:p>
    <w:p>
      <w:pPr>
        <w:numPr>
          <w:ilvl w:val="0"/>
          <w:numId w:val="1001"/>
        </w:numPr>
        <w:pStyle w:val="Compact"/>
      </w:pPr>
      <w:r>
        <w:t xml:space="preserve">Israel Society of Radiology (ISR) publications on technological integration in Middle Eastern healthcare settings.</w:t>
      </w:r>
    </w:p>
    <w:p>
      <w:pPr>
        <w:numPr>
          <w:ilvl w:val="0"/>
          <w:numId w:val="1001"/>
        </w:numPr>
        <w:pStyle w:val="Compact"/>
      </w:pPr>
      <w:r>
        <w:t xml:space="preserve">Scholarly articles regarding the impact of emergency medicine protocols in Jerusalem hospitals during crisis periods.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Radiologists in Israel Jerusalem</dc:title>
  <dc:creator/>
  <dc:language>en</dc:language>
  <cp:keywords/>
  <dcterms:created xsi:type="dcterms:W3CDTF">2026-07-29T04:03:36Z</dcterms:created>
  <dcterms:modified xsi:type="dcterms:W3CDTF">2026-07-29T04:03:36Z</dcterms:modified>
</cp:coreProperties>
</file>

<file path=docProps/custom.xml><?xml version="1.0" encoding="utf-8"?>
<Properties xmlns="http://schemas.openxmlformats.org/officeDocument/2006/custom-properties" xmlns:vt="http://schemas.openxmlformats.org/officeDocument/2006/docPropsVTypes"/>
</file>