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6" w:name="X5a7ce161d688079ec6bd264990fd7725e1232f2"/>
    <w:p>
      <w:pPr>
        <w:pStyle w:val="Heading1"/>
      </w:pPr>
      <w:r>
        <w:t xml:space="preserve">The Role and Evolution of the Radiologist in Japan Kyoto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Kyoto University of Advanced Medicine</w:t>
      </w:r>
      <w:r>
        <w:br/>
      </w:r>
      <w:r>
        <w:rPr>
          <w:bCs/>
          <w:b/>
        </w:rPr>
        <w:t xml:space="preserve">Course:</w:t>
      </w:r>
      <w:r>
        <w:t xml:space="preserve"> </w:t>
      </w:r>
      <w:r>
        <w:t xml:space="preserve">Medical Imaging and Diagnostics</w:t>
      </w:r>
    </w:p>
    <w:bookmarkStart w:id="20" w:name="i.-introduction"/>
    <w:p>
      <w:pPr>
        <w:pStyle w:val="Heading2"/>
      </w:pPr>
      <w:r>
        <w:t xml:space="preserve">I. Introduction</w:t>
      </w:r>
    </w:p>
    <w:p>
      <w:pPr>
        <w:pStyle w:val="FirstParagraph"/>
      </w:pPr>
      <w:r>
        <w:t xml:space="preserve">In the realm of modern medicine, few specialties have undergone as profound a transformation in recent decades as radiology. Nowhere is this transformation more evident than in Japan Kyoto, a city that stands at the unique intersection of ancient tradition and cutting-edge technological innovation. For centuries, Kyoto has been the cultural and intellectual heart of Japan, preserving traditional arts while simultaneously fostering academic excellence. Today, this duality is reflected in its healthcare infrastructure, particularly within the field of diagnostic imaging. The radiologist in Japan Kyoto represents a pivotal figure in this landscape—bridging the gap between historical medical practices and futuristic diagnostic capabilities. This term paper explores the multifaceted role of the radiologist within Japan Kyoto, examining their clinical responsibilities, technological integration, cultural considerations, and future trajectories.</w:t>
      </w:r>
    </w:p>
    <w:bookmarkEnd w:id="20"/>
    <w:bookmarkStart w:id="21" w:name="ii.-the-clinical-role-of-the-radiologist"/>
    <w:p>
      <w:pPr>
        <w:pStyle w:val="Heading2"/>
      </w:pPr>
      <w:r>
        <w:t xml:space="preserve">II. The Clinical Role of the Radiologist</w:t>
      </w:r>
    </w:p>
    <w:p>
      <w:pPr>
        <w:pStyle w:val="FirstParagraph"/>
      </w:pPr>
      <w:r>
        <w:t xml:space="preserve">Traditionally viewed as mere technicians operating imaging machines for physicians to interpret later, the modern radiologist in Japan Kyoto is increasingly recognized as a primary diagnostician. Their role extends far beyond image acquisition; it encompasses critical decision-making that directly influences patient outcomes. In hospitals across Japan Kyoto, radiologists collaborate closely with surgeons, oncologists, and general practitioners to formulate comprehensive treatment plans.</w:t>
      </w:r>
    </w:p>
    <w:p>
      <w:pPr>
        <w:pStyle w:val="BodyText"/>
      </w:pPr>
      <w:r>
        <w:t xml:space="preserve">In the context of Japan Kyoto’s aging population—a demographic reality shared by much of rural and urban Japan—the demand for precise and efficient diagnostics is skyrocketing. Radiologists are essential in detecting early signs of chronic conditions such as cardiovascular disease, osteoporosis, and various malignancies. Their ability to interpret subtle changes in medical images allows for earlier interventions, which is particularly crucial in a healthcare system that prioritizes preventive care and longevity.</w:t>
      </w:r>
    </w:p>
    <w:p>
      <w:pPr>
        <w:pStyle w:val="BodyText"/>
      </w:pPr>
      <w:r>
        <w:t xml:space="preserve">Furthermore, the radiologist’s role has expanded into interventional procedures. In leading hospitals within Japan Kyoto, such as those affiliated with Kyoto University Hospital, radiologists perform minimally invasive image-guided therapies. These interventions include tumor ablations, biopsy guidance, and vascular embolizations. By combining diagnostic expertise with procedural skill these professionals reduce the need for open surgeries thereby enhancing patient comfort and accelerating recovery times.</w:t>
      </w:r>
    </w:p>
    <w:bookmarkEnd w:id="21"/>
    <w:bookmarkStart w:id="22" w:name="Xe514e60417788536a23bc4b4f33500a46253ae3"/>
    <w:p>
      <w:pPr>
        <w:pStyle w:val="Heading2"/>
      </w:pPr>
      <w:r>
        <w:t xml:space="preserve">III. Technological Integration in Japan Kyoto</w:t>
      </w:r>
    </w:p>
    <w:p>
      <w:pPr>
        <w:pStyle w:val="FirstParagraph"/>
      </w:pPr>
      <w:r>
        <w:t xml:space="preserve">Japan Kyoto is not only a center of cultural heritage but also a hub for technological advancement, particularly in the fields of robotics, artificial intelligence (AI), and high-performance computing. This environment has significantly influenced how radiologists practice their profession. The integration of AI tools into radiological workflows has become increasingly common in institutions across Japan Kyoto.</w:t>
      </w:r>
    </w:p>
    <w:p>
      <w:pPr>
        <w:pStyle w:val="BodyText"/>
      </w:pPr>
      <w:r>
        <w:t xml:space="preserve">Artificial intelligence algorithms are now routinely used to assist radiologists in detecting anomalies such as pulmonary nodules, breast cancers, and brain hemorrhages. These systems do not replace the human eye but rather augment it by highlighting areas of concern and prioritizing urgent cases. For radiologists in Japan Kyoto this means a more efficient workflow allowing them to focus on complex cases that require nuanced interpretation. However this technological shift also presents challenges requiring continuous education and adaptation.</w:t>
      </w:r>
    </w:p>
    <w:p>
      <w:pPr>
        <w:pStyle w:val="BodyText"/>
      </w:pPr>
      <w:r>
        <w:t xml:space="preserve">Maintenance of these advanced technologies demands robust infrastructure. Hospitals in Japan Kyoto are investing heavily in Picture Archiving and Communication Systems (PACS) and cloud-based imaging solutions to facilitate seamless data sharing between departments. This digital connectivity ensures that radiologists can access patient histories and previous scans instantly improving diagnostic accuracy.</w:t>
      </w:r>
    </w:p>
    <w:bookmarkEnd w:id="22"/>
    <w:bookmarkStart w:id="23" w:name="X1f39afbd8c848be4e5c8180fffa2275f6157fe8"/>
    <w:p>
      <w:pPr>
        <w:pStyle w:val="Heading2"/>
      </w:pPr>
      <w:r>
        <w:t xml:space="preserve">IV. Cultural Considerations in Medical Imaging</w:t>
      </w:r>
    </w:p>
    <w:p>
      <w:pPr>
        <w:pStyle w:val="FirstParagraph"/>
      </w:pPr>
      <w:r>
        <w:t xml:space="preserve">Practicing medicine in Japan Kyoto requires a deep understanding of local cultural norms which significantly impact patient care. The concept of 'wa' (harmony) is central to Japanese society influencing how medical information is communicated and how decisions are made. Radiologists must navigate these cultural nuances with sensitivity.</w:t>
      </w:r>
    </w:p>
    <w:p>
      <w:pPr>
        <w:pStyle w:val="BodyText"/>
      </w:pPr>
      <w:r>
        <w:t xml:space="preserve">For instance patients in Japan Kyoto may exhibit varying levels of anxiety regarding diagnostic procedures especially those involving radiation exposure such as CT scans. Radiologists play a critical role in explaining the benefits and risks of imaging studies in a manner that respects patient autonomy while adhering to familial decision-making structures often prevalent in Japanese culture.</w:t>
      </w:r>
    </w:p>
    <w:p>
      <w:pPr>
        <w:pStyle w:val="BodyText"/>
      </w:pPr>
      <w:r>
        <w:t xml:space="preserve">Additionally language barriers can pose significant challenges particularly when serving international patients or researchers visiting Japan Kyoto’s renowned medical centers. Radiologists and their teams must possess strong communication skills potentially utilizing translation services or bilingual staff to ensure clear understanding. This cultural competency is vital for building trust and ensuring compliance with imaging protocols.</w:t>
      </w:r>
    </w:p>
    <w:bookmarkEnd w:id="23"/>
    <w:bookmarkStart w:id="24" w:name="X7cf5f21b854b45b82925c7d01b71930eeaaa7b1"/>
    <w:p>
      <w:pPr>
        <w:pStyle w:val="Heading2"/>
      </w:pPr>
      <w:r>
        <w:t xml:space="preserve">V. Future Directions for the Radiologist in Japan Kyoto</w:t>
      </w:r>
    </w:p>
    <w:p>
      <w:pPr>
        <w:pStyle w:val="FirstParagraph"/>
      </w:pPr>
      <w:r>
        <w:t xml:space="preserve">Looking ahead the future of radiology in Japan Kyoto appears promising yet demanding. As demographic shifts continue to strain healthcare resources there will be an increased reliance on tele-radiology and remote diagnostics. Radiologists based in major hubs like Japan Kyoto may find themselves interpreting images for rural clinics lacking specialized staff.</w:t>
      </w:r>
    </w:p>
    <w:p>
      <w:pPr>
        <w:pStyle w:val="BodyText"/>
      </w:pPr>
      <w:r>
        <w:t xml:space="preserve">Educational programs for radiologists in Japan Kyoto are evolving to incorporate more training in data science, machine learning, and personalized medicine. The next generation of radiologists will need to be technologically adept while retaining the core clinical skills that define their profession.</w:t>
      </w:r>
    </w:p>
    <w:p>
      <w:pPr>
        <w:pStyle w:val="BodyText"/>
      </w:pPr>
      <w:r>
        <w:t xml:space="preserve">Moreover collaboration with engineers and computer scientists is becoming commonplace. In Japan Kyoto numerous interdisciplinary projects are underway aiming to develop new imaging modalities that offer higher resolution with lower radiation doses. These innovations hold the potential to revolutionize early detection rates for various diseases.</w:t>
      </w:r>
    </w:p>
    <w:bookmarkEnd w:id="24"/>
    <w:bookmarkStart w:id="25" w:name="vi.-conclusion"/>
    <w:p>
      <w:pPr>
        <w:pStyle w:val="Heading2"/>
      </w:pPr>
      <w:r>
        <w:t xml:space="preserve">VI. Conclusion</w:t>
      </w:r>
    </w:p>
    <w:p>
      <w:pPr>
        <w:pStyle w:val="FirstParagraph"/>
      </w:pPr>
      <w:r>
        <w:t xml:space="preserve">The radiologist in Japan Kyoto occupies a unique position at the forefront of medical innovation and cultural tradition. As stewards of diagnostic imaging they contribute significantly to patient care through clinical expertise technological proficiency and cultural sensitivity. With the ongoing integration of AI interventional techniques and telemedicine their role is set to expand even further.</w:t>
      </w:r>
    </w:p>
    <w:p>
      <w:pPr>
        <w:pStyle w:val="BodyText"/>
      </w:pPr>
      <w:r>
        <w:t xml:space="preserve">As Japan Kyoto continues to balance its rich historical legacy with modern advancements the radiologist remains a cornerstone of effective healthcare delivery. Future efforts should focus on enhancing educational frameworks fostering interdisciplinary collaborations and addressing ethical considerations related to AI in medicine. By doing so the medical community in Japan Kyoto can ensure that radiologists continue to provide high-quality care amidst evolving technological landscapes.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Radiologist in Japan Kyoto</dc:title>
  <dc:creator/>
  <dc:language>en</dc:language>
  <cp:keywords/>
  <dcterms:created xsi:type="dcterms:W3CDTF">2026-07-29T10:19:37Z</dcterms:created>
  <dcterms:modified xsi:type="dcterms:W3CDTF">2026-07-29T10:19:37Z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