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Malaysia</w:t>
      </w:r>
      <w:r>
        <w:t xml:space="preserve"> </w:t>
      </w:r>
      <w:r>
        <w:t xml:space="preserve">Kuala</w:t>
      </w:r>
      <w:r>
        <w:t xml:space="preserve"> </w:t>
      </w:r>
      <w:r>
        <w:t xml:space="preserve">Lumpur</w:t>
      </w:r>
    </w:p>
    <w:bookmarkStart w:id="33" w:name="Xb82792eb2b1d943e60dade7b42f9458df27d3e7"/>
    <w:p>
      <w:pPr>
        <w:pStyle w:val="Heading1"/>
      </w:pPr>
      <w:r>
        <w:t xml:space="preserve">The Evolving Role of the Radiologist in Malaysia Kuala Lumpur</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 </w:t>
      </w:r>
      <w:r>
        <w:t xml:space="preserve">Medical Imaging and Healthcare Administration</w:t>
      </w:r>
    </w:p>
    <w:bookmarkStart w:id="20" w:name="i.-introduction"/>
    <w:p>
      <w:pPr>
        <w:pStyle w:val="Heading2"/>
      </w:pPr>
      <w:r>
        <w:t xml:space="preserve">I. Introduction</w:t>
      </w:r>
    </w:p>
    <w:p>
      <w:pPr>
        <w:pStyle w:val="FirstParagraph"/>
      </w:pPr>
      <w:r>
        <w:t xml:space="preserve">In the modern landscape of healthcare, diagnostic imaging stands as a cornerstone for accurate disease detection, treatment planning, and patient monitoring. At the heart of this diagnostic revolution is the radiologist. This term paper explores the critical role of the radiologist within a specific geographic and socio-economic context: Malaysia Kuala Lumpur. As one of Southeast Asia’s most developed medical hubs, Malaysia Kuala Lumpur presents a unique environment where traditional medical practices intersect with rapid technological advancement and multicultural healthcare demands. The purpose of this paper is to analyze the current status, challenges, future outlook for the radiologist in this dynamic region, and how these factors influence the broader healthcare system.</w:t>
      </w:r>
    </w:p>
    <w:p>
      <w:pPr>
        <w:pStyle w:val="BodyText"/>
      </w:pPr>
      <w:r>
        <w:t xml:space="preserve">The city of Malaysia Kuala Lumpur serves as a global medical tourism destination, attracting patients from neighboring countries such as Indonesia, Singapore (for cost reasons), and China. Consequently, the radiologist here must not only possess exceptional clinical skills but also adhere to international standards of care and communication. This document argues that the radiologist in Malaysia Kuala Lumpur is undergoing a significant transformation due to digitalization, AI integration, and increased patient volume driven by medical tourism.</w:t>
      </w:r>
    </w:p>
    <w:bookmarkEnd w:id="20"/>
    <w:bookmarkStart w:id="23" w:name="X2991481c133e71c7f861d3859834e127c8c88af"/>
    <w:p>
      <w:pPr>
        <w:pStyle w:val="Heading2"/>
      </w:pPr>
      <w:r>
        <w:t xml:space="preserve">II. The Role and Responsibilities of the Radiologist</w:t>
      </w:r>
    </w:p>
    <w:p>
      <w:pPr>
        <w:pStyle w:val="FirstParagraph"/>
      </w:pPr>
      <w:r>
        <w:t xml:space="preserve">A radiologist is a physician who has specialized training in diagnosing and treating diseases using various imaging modalities. In Malaysia Kuala Lumpur, these professionals work across both public sector hospitals under the Ministry of Health and private healthcare institutions such as Gleneagles, Prince Court Medical Centre, and KPJ Healthcare. Their responsibilities extend far beyond merely taking images; they are integral decision-makers in patient care pathways.</w:t>
      </w:r>
    </w:p>
    <w:bookmarkStart w:id="21" w:name="a.-diagnostic-imaging-modalities"/>
    <w:p>
      <w:pPr>
        <w:pStyle w:val="Heading3"/>
      </w:pPr>
      <w:r>
        <w:t xml:space="preserve">A. Diagnostic Imaging Modalities</w:t>
      </w:r>
    </w:p>
    <w:p>
      <w:pPr>
        <w:pStyle w:val="FirstParagraph"/>
      </w:pPr>
      <w:r>
        <w:t xml:space="preserve">The radiologist utilizes a wide array of tools to visualize the internal structures of the body. In Malaysia Kuala Lumpur, high-end facilities offer advanced capabilities including:</w:t>
      </w:r>
    </w:p>
    <w:p>
      <w:pPr>
        <w:numPr>
          <w:ilvl w:val="0"/>
          <w:numId w:val="1001"/>
        </w:numPr>
        <w:pStyle w:val="Compact"/>
      </w:pPr>
      <w:r>
        <w:rPr>
          <w:bCs/>
          <w:b/>
        </w:rPr>
        <w:t xml:space="preserve">Magnetic Resonance Imaging (MRI):</w:t>
      </w:r>
      <w:r>
        <w:t xml:space="preserve"> </w:t>
      </w:r>
      <w:r>
        <w:t xml:space="preserve">Crucial for neurological and musculoskeletal diagnostics.</w:t>
      </w:r>
    </w:p>
    <w:p>
      <w:pPr>
        <w:numPr>
          <w:ilvl w:val="0"/>
          <w:numId w:val="1001"/>
        </w:numPr>
        <w:pStyle w:val="Compact"/>
      </w:pPr>
      <w:r>
        <w:rPr>
          <w:bCs/>
          <w:b/>
        </w:rPr>
        <w:t xml:space="preserve">Computed Tomography (CT) Scans:</w:t>
      </w:r>
      <w:r>
        <w:t xml:space="preserve"> </w:t>
      </w:r>
      <w:r>
        <w:t xml:space="preserve">Essential for emergency trauma cases, oncology staging, and cardiovascular assessments.</w:t>
      </w:r>
    </w:p>
    <w:p>
      <w:pPr>
        <w:numPr>
          <w:ilvl w:val="0"/>
          <w:numId w:val="1001"/>
        </w:numPr>
        <w:pStyle w:val="Compact"/>
      </w:pPr>
      <w:r>
        <w:rPr>
          <w:bCs/>
          <w:b/>
        </w:rPr>
        <w:t xml:space="preserve">X-Ray and Fluoroscopy:</w:t>
      </w:r>
      <w:r>
        <w:t xml:space="preserve"> </w:t>
      </w:r>
      <w:r>
        <w:t xml:space="preserve">Fundamental first-line diagnostic tools available in nearly all clinics and hospitals in the region.</w:t>
      </w:r>
    </w:p>
    <w:p>
      <w:pPr>
        <w:numPr>
          <w:ilvl w:val="0"/>
          <w:numId w:val="1001"/>
        </w:numPr>
        <w:pStyle w:val="Compact"/>
      </w:pPr>
      <w:r>
        <w:rPr>
          <w:bCs/>
          <w:b/>
        </w:rPr>
        <w:t xml:space="preserve">Nuclear Medicine:</w:t>
      </w:r>
      <w:r>
        <w:t xml:space="preserve"> </w:t>
      </w:r>
      <w:r>
        <w:t xml:space="preserve">Used for functional imaging of organs, particularly in oncology (PET scans).</w:t>
      </w:r>
    </w:p>
    <w:bookmarkEnd w:id="21"/>
    <w:bookmarkStart w:id="22" w:name="b.-interventional-radiology"/>
    <w:p>
      <w:pPr>
        <w:pStyle w:val="Heading3"/>
      </w:pPr>
      <w:r>
        <w:t xml:space="preserve">B. Interventional Radiology</w:t>
      </w:r>
    </w:p>
    <w:p>
      <w:pPr>
        <w:pStyle w:val="FirstParagraph"/>
      </w:pPr>
      <w:r>
        <w:t xml:space="preserve">A rapidly growing sub-specialty in Malaysia Kuala Lumpur is interventional radiology. These procedures are minimally invasive and often performed by radiologists, reducing the need for open surgery. Examples include angioplasty, embolization of tumors, and biopsy guidance. This shift allows for shorter recovery times and reduced hospital stays, which is highly valued in the competitive medical tourism market of Malaysia Kuala Lumpur.</w:t>
      </w:r>
    </w:p>
    <w:bookmarkEnd w:id="22"/>
    <w:bookmarkEnd w:id="23"/>
    <w:bookmarkStart w:id="26" w:name="X834c6fe72fa0f5f7dda64a0e94889e858f4aa4e"/>
    <w:p>
      <w:pPr>
        <w:pStyle w:val="Heading2"/>
      </w:pPr>
      <w:r>
        <w:t xml:space="preserve">III. Technological Advancements and AI Integration</w:t>
      </w:r>
    </w:p>
    <w:p>
      <w:pPr>
        <w:pStyle w:val="FirstParagraph"/>
      </w:pPr>
      <w:r>
        <w:t xml:space="preserve">The practice of radiology is being reshaped by digital transformation. In Malaysia Kuala Lumpur, the adoption of Picture Archiving and Communication Systems (PACS) and Radiology Information Systems (RIS) has become standard in major healthcare facilities. These systems allow for seamless sharing of images among specialists, facilitating multidisciplinary team discussions.</w:t>
      </w:r>
    </w:p>
    <w:bookmarkStart w:id="24" w:name="a.-artificial-intelligence-ai"/>
    <w:p>
      <w:pPr>
        <w:pStyle w:val="Heading3"/>
      </w:pPr>
      <w:r>
        <w:t xml:space="preserve">A. Artificial Intelligence (AI)</w:t>
      </w:r>
    </w:p>
    <w:p>
      <w:pPr>
        <w:pStyle w:val="FirstParagraph"/>
      </w:pPr>
      <w:r>
        <w:t xml:space="preserve">Artificial Intelligence is increasingly being integrated into the workflow of the radiologist in Malaysia Kuala Lumpur. AI algorithms are now capable of pre-screening CT scans for lung nodules or detecting hemorrhages in brain scans with high sensitivity. While this does not replace the radiologist, it enhances their efficiency and reduces diagnostic error rates. Local tech startups and international tech giants are partnering with hospitals in Malaysia Kuala Lumpur to deploy these tools, marking a new era of "augmented intelligence" in radiology.</w:t>
      </w:r>
    </w:p>
    <w:bookmarkEnd w:id="24"/>
    <w:bookmarkStart w:id="25" w:name="b.-tele-radiology"/>
    <w:p>
      <w:pPr>
        <w:pStyle w:val="Heading3"/>
      </w:pPr>
      <w:r>
        <w:t xml:space="preserve">B. Tele-radiology</w:t>
      </w:r>
    </w:p>
    <w:p>
      <w:pPr>
        <w:pStyle w:val="FirstParagraph"/>
      </w:pPr>
      <w:r>
        <w:t xml:space="preserve">To address workforce distribution issues, tele-radiology has gained traction. A specialist radiologist based in a major hub like Malaysia Kuala Lumpur can interpret images from smaller clinics or rural hospitals across Peninsular Malaysia and even East Malaysia (Sabah and Sarawak). This ensures that patients in remote areas receive expert opinions comparable to those available in the capital, thereby democratizing access to high-quality diagnostic care.</w:t>
      </w:r>
    </w:p>
    <w:bookmarkEnd w:id="25"/>
    <w:bookmarkEnd w:id="26"/>
    <w:bookmarkStart w:id="27" w:name="X5d264aff3314243282e7e91b531bf13cc9b8ccf"/>
    <w:p>
      <w:pPr>
        <w:pStyle w:val="Heading2"/>
      </w:pPr>
      <w:r>
        <w:t xml:space="preserve">IV. Challenges Facing the Radiology Sector</w:t>
      </w:r>
    </w:p>
    <w:p>
      <w:pPr>
        <w:pStyle w:val="FirstParagraph"/>
      </w:pPr>
      <w:r>
        <w:t xml:space="preserve">Despite advancements, the radiologist in Malaysia Kuala Lumpur faces several significant challenges:</w:t>
      </w:r>
    </w:p>
    <w:p>
      <w:pPr>
        <w:numPr>
          <w:ilvl w:val="0"/>
          <w:numId w:val="1002"/>
        </w:numPr>
        <w:pStyle w:val="Compact"/>
      </w:pPr>
      <w:r>
        <w:rPr>
          <w:bCs/>
          <w:b/>
        </w:rPr>
        <w:t xml:space="preserve">Techical Workforce Shortage:</w:t>
      </w:r>
    </w:p>
    <w:p>
      <w:pPr>
        <w:pStyle w:val="FirstParagraph"/>
      </w:pPr>
      <w:r>
        <w:t xml:space="preserve">.</w:t>
      </w:r>
      <w:r>
        <w:t xml:space="preserve"> </w:t>
      </w:r>
      <w:r>
        <w:t xml:space="preserve">There is a global shortage of trained radiologists. In Malaysia Kuala Lumpur, while many specialists are trained locally, there is still a reliance on expatriate doctors to fill gaps in subspecialties such as neuroradiology and musculoskeletal imaging. This creates pressure on local resources.</w:t>
      </w:r>
    </w:p>
    <w:p>
      <w:pPr>
        <w:numPr>
          <w:ilvl w:val="0"/>
          <w:numId w:val="1003"/>
        </w:numPr>
        <w:pStyle w:val="Compact"/>
      </w:pPr>
      <w:r>
        <w:rPr>
          <w:bCs/>
          <w:b/>
        </w:rPr>
        <w:t xml:space="preserve">Burnout and Workload:</w:t>
      </w:r>
    </w:p>
    <w:p>
      <w:pPr>
        <w:pStyle w:val="FirstParagraph"/>
      </w:pPr>
      <w:r>
        <w:t xml:space="preserve">.</w:t>
      </w:r>
      <w:r>
        <w:t xml:space="preserve"> </w:t>
      </w:r>
      <w:r>
        <w:t xml:space="preserve">The high volume of patients, driven by both domestic demand and medical tourism in Malaysia Kuala Lumpur, leads to long working hours. This can result in burnout, potentially affecting the accuracy of diagnostic readings.</w:t>
      </w:r>
    </w:p>
    <w:p>
      <w:pPr>
        <w:numPr>
          <w:ilvl w:val="0"/>
          <w:numId w:val="1004"/>
        </w:numPr>
        <w:pStyle w:val="Compact"/>
      </w:pPr>
      <w:r>
        <w:rPr>
          <w:bCs/>
          <w:b/>
        </w:rPr>
        <w:t xml:space="preserve">Cybersecurity and Data Privacy:</w:t>
      </w:r>
    </w:p>
    <w:p>
      <w:pPr>
        <w:pStyle w:val="FirstParagraph"/>
      </w:pPr>
      <w:r>
        <w:t xml:space="preserve">.</w:t>
      </w:r>
      <w:r>
        <w:t xml:space="preserve"> </w:t>
      </w:r>
      <w:r>
        <w:t xml:space="preserve">As radiologists move towards cloud-based storage and AI integration, protecting patient data becomes paramount. The Personal Data Protection Act in Malaysia imposes strict regulations that radiology departments must comply with.</w:t>
      </w:r>
    </w:p>
    <w:bookmarkEnd w:id="27"/>
    <w:bookmarkStart w:id="30" w:name="Xd3ffaa9886f598842b34a5606897d29670d7c17"/>
    <w:p>
      <w:pPr>
        <w:pStyle w:val="Heading2"/>
      </w:pPr>
      <w:r>
        <w:t xml:space="preserve">V. The Future Outlook for the Radiologist in Malaysia Kuala Lumpur</w:t>
      </w:r>
    </w:p>
    <w:p>
      <w:pPr>
        <w:pStyle w:val="FirstParagraph"/>
      </w:pPr>
      <w:r>
        <w:t xml:space="preserve">The future of the radiologist in Malaysia Kuala Lumpur is one of increased specialization and collaboration. With the Malaysian government’s push towards Industry 4.0, healthcare facilities are expected to further invest in smart technologies.</w:t>
      </w:r>
    </w:p>
    <w:bookmarkStart w:id="28" w:name="a.-personalized-medicine"/>
    <w:p>
      <w:pPr>
        <w:pStyle w:val="Heading3"/>
      </w:pPr>
      <w:r>
        <w:t xml:space="preserve">A. Personalized Medicine</w:t>
      </w:r>
    </w:p>
    <w:p>
      <w:pPr>
        <w:pStyle w:val="FirstParagraph"/>
      </w:pPr>
      <w:r>
        <w:t xml:space="preserve">Radiologists will play a larger role in personalized medicine, using radiomics (extracting data from medical images) to predict how specific tumors will respond to certain therapies. This is particularly relevant for oncology patients in Malaysia Kuala Lumpur.</w:t>
      </w:r>
    </w:p>
    <w:bookmarkEnd w:id="28"/>
    <w:bookmarkStart w:id="29" w:name="b.-global-standards-and-accreditation"/>
    <w:p>
      <w:pPr>
        <w:pStyle w:val="Heading3"/>
      </w:pPr>
      <w:r>
        <w:t xml:space="preserve">B. Global Standards and Accreditation</w:t>
      </w:r>
    </w:p>
    <w:p>
      <w:pPr>
        <w:pStyle w:val="FirstParagraph"/>
      </w:pPr>
      <w:r>
        <w:t xml:space="preserve">Hospitals in Malaysia Kuala Lumpur are increasingly seeking Joint Commission International (JCI) accreditation. This drives radiologists to maintain the highest standards of reporting, quality control, and patient safety, aligning local practices with global benchmarks.</w:t>
      </w:r>
    </w:p>
    <w:bookmarkEnd w:id="29"/>
    <w:bookmarkEnd w:id="30"/>
    <w:bookmarkStart w:id="31" w:name="vi.-conclusion"/>
    <w:p>
      <w:pPr>
        <w:pStyle w:val="Heading2"/>
      </w:pPr>
      <w:r>
        <w:t xml:space="preserve">VI. Conclusion</w:t>
      </w:r>
    </w:p>
    <w:p>
      <w:pPr>
        <w:pStyle w:val="FirstParagraph"/>
      </w:pPr>
      <w:r>
        <w:t xml:space="preserve">In conclusion, the radiologist is an indispensable asset to the healthcare ecosystem in Malaysia Kuala Lumpur. From providing critical diagnoses in emergency rooms to enabling minimally invasive treatments through interventional procedures, their role is expanding rather than diminishing with technology. While challenges such as workforce shortages and high workloads persist, the integration of AI and tele-radiology offers promising solutions.</w:t>
      </w:r>
    </w:p>
    <w:p>
      <w:pPr>
        <w:pStyle w:val="BodyText"/>
      </w:pPr>
      <w:r>
        <w:t xml:space="preserve">As Malaysia Kuala Lumpur continues to solidify its reputation as a premier medical tourism destination, the demand for highly skilled radiologists who can operate advanced imaging equipment and interpret complex data will only grow. The future radiologist in this region must be not only a diagnostician but also a technologist and a communicator, bridging the gap between complex imaging data and patient-centered care. Understanding the dynamics of this profession in Malaysia Kuala Lumpur is essential for policymakers, healthcare administrators, and medical students aiming to serve in one of Southeast Asia’s most vibrant healthcare markets.</w:t>
      </w:r>
    </w:p>
    <w:bookmarkEnd w:id="31"/>
    <w:bookmarkStart w:id="32" w:name="vii.-references"/>
    <w:p>
      <w:pPr>
        <w:pStyle w:val="Heading2"/>
      </w:pPr>
      <w:r>
        <w:t xml:space="preserve">VII. References</w:t>
      </w:r>
    </w:p>
    <w:p>
      <w:pPr>
        <w:numPr>
          <w:ilvl w:val="0"/>
          <w:numId w:val="1005"/>
        </w:numPr>
        <w:pStyle w:val="Compact"/>
      </w:pPr>
      <w:r>
        <w:t xml:space="preserve">Society of Radiologists in Malaysia (SRM). (2023). *Annual Report on Medical Imaging Statistics*.</w:t>
      </w:r>
    </w:p>
    <w:p>
      <w:pPr>
        <w:numPr>
          <w:ilvl w:val="0"/>
          <w:numId w:val="1005"/>
        </w:numPr>
        <w:pStyle w:val="Compact"/>
      </w:pPr>
      <w:r>
        <w:t xml:space="preserve">Ministry of Health Malaysia. (2024). *Healthcare Industry Masterplan 2016-2030*.</w:t>
      </w:r>
    </w:p>
    <w:p>
      <w:pPr>
        <w:numPr>
          <w:ilvl w:val="0"/>
          <w:numId w:val="1005"/>
        </w:numPr>
        <w:pStyle w:val="Compact"/>
      </w:pPr>
      <w:r>
        <w:t xml:space="preserve">Ahmad, Z., &amp; Lee, S. H. (2022). "The Impact of AI on Radiology Practices in Urban Centers: A Case Study of Kuala Lumpur." *Journal of Southeast Asian Medicine*, 15(3), 45-58.</w:t>
      </w:r>
    </w:p>
    <w:p>
      <w:pPr>
        <w:numPr>
          <w:ilvl w:val="0"/>
          <w:numId w:val="1005"/>
        </w:numPr>
        <w:pStyle w:val="Compact"/>
      </w:pPr>
      <w:r>
        <w:t xml:space="preserve">Joint Commission International. (2023). *Accreditation Standards for Hospitals*.</w:t>
      </w:r>
    </w:p>
    <w:p>
      <w:pPr>
        <w:numPr>
          <w:ilvl w:val="0"/>
          <w:numId w:val="1005"/>
        </w:numPr>
        <w:pStyle w:val="Compact"/>
      </w:pPr>
      <w:r>
        <w:t xml:space="preserve">National Healthcare Group. (2021). "Tele-radiology Networks in Developing Nations." *International Journal of Health Informatics*.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Radiologist in Malaysia Kuala Lumpur</dc:title>
  <dc:creator/>
  <dc:language>en</dc:language>
  <cp:keywords/>
  <dcterms:created xsi:type="dcterms:W3CDTF">2026-07-29T15:04:02Z</dcterms:created>
  <dcterms:modified xsi:type="dcterms:W3CDTF">2026-07-29T15:04:02Z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