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p>
    <w:bookmarkStart w:id="32" w:name="Xcfbbc23229f550972b4d08e775c39dcea502aa8"/>
    <w:p>
      <w:pPr>
        <w:pStyle w:val="Heading1"/>
      </w:pPr>
      <w:r>
        <w:t xml:space="preserve">The Critical Role of the Radiologist in Sudan Khartoum: Challenges, Opportunities, and Future Directions</w:t>
      </w:r>
    </w:p>
    <w:p>
      <w:pPr>
        <w:pStyle w:val="FirstParagraph"/>
      </w:pPr>
      <w:r>
        <w:t xml:space="preserve">Submitted by: [Student Name]</w:t>
      </w:r>
      <w:r>
        <w:br/>
      </w:r>
      <w:r>
        <w:t xml:space="preserve">Date: October 2023</w:t>
      </w:r>
      <w:r>
        <w:br/>
      </w:r>
      <w:r>
        <w:t xml:space="preserve">Institutional Affiliation: University of Khartoum / Faculty of Medicine</w:t>
      </w:r>
    </w:p>
    <w:p>
      <w:pPr>
        <w:pStyle w:val="BodyText"/>
      </w:pPr>
      <w:r>
        <w:rPr>
          <w:bCs/>
          <w:b/>
        </w:rPr>
        <w:t xml:space="preserve">Abstract:</w:t>
      </w:r>
      <w:r>
        <w:br/>
      </w:r>
      <w:r>
        <w:t xml:space="preserve">This term paper explores the indispensable role of the radiologist within the healthcare infrastructure of Sudan, specifically focusing on the capital city, Khartoum. It examines how diagnostic imaging serves as a cornerstone for clinical decision-making in one of Africa’s most complex medical landscapes. The document analyzes current challenges such as infrastructure instability and resource limitations while highlighting opportunities for digital transformation and specialized training tailored to the unique epidemiological profile of Sudan Khartoum.</w:t>
      </w:r>
    </w:p>
    <w:bookmarkStart w:id="20" w:name="introduction"/>
    <w:p>
      <w:pPr>
        <w:pStyle w:val="Heading2"/>
      </w:pPr>
      <w:r>
        <w:t xml:space="preserve">1. Introduction</w:t>
      </w:r>
    </w:p>
    <w:p>
      <w:pPr>
        <w:pStyle w:val="FirstParagraph"/>
      </w:pPr>
      <w:r>
        <w:t xml:space="preserve">In the modern landscape of global healthcare, few specialties are as pivotal to diagnostic accuracy and treatment planning as radiology. The radiologist acts as a physician’s physician, interpreting medical images to guide clinical interventions across various disciplines. However, the practice of this specialty is deeply contextualized by local epidemiological needs, economic realities, and infrastructure availability. This term paper focuses on the specific context of</w:t>
      </w:r>
      <w:r>
        <w:t xml:space="preserve"> </w:t>
      </w:r>
      <w:r>
        <w:rPr>
          <w:bCs/>
          <w:b/>
        </w:rPr>
        <w:t xml:space="preserve">Sudan Khartoum</w:t>
      </w:r>
      <w:r>
        <w:t xml:space="preserve">, examining how the role of the radiologist has evolved amidst political turbulence and health system pressures.</w:t>
      </w:r>
    </w:p>
    <w:p>
      <w:pPr>
        <w:pStyle w:val="BodyText"/>
      </w:pPr>
      <w:r>
        <w:rPr>
          <w:bCs/>
          <w:b/>
        </w:rPr>
        <w:t xml:space="preserve">Sudan Khartoum</w:t>
      </w:r>
      <w:r>
        <w:t xml:space="preserve"> </w:t>
      </w:r>
      <w:r>
        <w:t xml:space="preserve">serves as the primary medical hub for the nation, hosting major referral hospitals such as Al-Salam Hospital, Karkoora Teaching Hospital, and several private diagnostic centers. In this dense urban environment, the demand for advanced diagnostic services is immense. The radiologist in</w:t>
      </w:r>
      <w:r>
        <w:t xml:space="preserve"> </w:t>
      </w:r>
      <w:r>
        <w:rPr>
          <w:bCs/>
          <w:b/>
        </w:rPr>
        <w:t xml:space="preserve">Sudan Khartoum</w:t>
      </w:r>
      <w:r>
        <w:t xml:space="preserve"> </w:t>
      </w:r>
      <w:r>
        <w:t xml:space="preserve">is not merely an interpreter of images but a central figure in managing high-volume caseloads ranging from trauma cases resulting from civil unrest to endemic infectious diseases and rising non-communicable diseases.</w:t>
      </w:r>
    </w:p>
    <w:bookmarkEnd w:id="20"/>
    <w:bookmarkStart w:id="24" w:name="X2354fbe33e3d853a762bf2284b617ec80ed7fe3"/>
    <w:p>
      <w:pPr>
        <w:pStyle w:val="Heading2"/>
      </w:pPr>
      <w:r>
        <w:t xml:space="preserve">2. The Clinical Scope of the Radiologist in Sudan Khartoum</w:t>
      </w:r>
    </w:p>
    <w:p>
      <w:pPr>
        <w:pStyle w:val="FirstParagraph"/>
      </w:pPr>
      <w:r>
        <w:t xml:space="preserve">The scope of practice for a radiologist in</w:t>
      </w:r>
      <w:r>
        <w:t xml:space="preserve"> </w:t>
      </w:r>
      <w:r>
        <w:rPr>
          <w:bCs/>
          <w:b/>
        </w:rPr>
        <w:t xml:space="preserve">Sudan Khartoum</w:t>
      </w:r>
      <w:r>
        <w:t xml:space="preserve"> </w:t>
      </w:r>
      <w:r>
        <w:t xml:space="preserve">is broad and often necessitates versatility due to resource constraints. Unlike in Western countries where subspecialization (such as neuroradiology or musculoskeletal imaging) is common, radiologists here must be proficient across modalities including X-ray, Computed Tomography (CT), Magnetic Resonance Imaging (MRI), Ultrasound, and occasionally Nuclear Medicine.</w:t>
      </w:r>
    </w:p>
    <w:bookmarkStart w:id="21" w:name="trauma-and-emergency-imaging"/>
    <w:p>
      <w:pPr>
        <w:pStyle w:val="Heading3"/>
      </w:pPr>
      <w:r>
        <w:t xml:space="preserve">2.1. Trauma and Emergency Imaging</w:t>
      </w:r>
    </w:p>
    <w:p>
      <w:pPr>
        <w:pStyle w:val="FirstParagraph"/>
      </w:pPr>
      <w:r>
        <w:t xml:space="preserve">A significant portion of the workload for any radiologist in</w:t>
      </w:r>
      <w:r>
        <w:t xml:space="preserve"> </w:t>
      </w:r>
      <w:r>
        <w:rPr>
          <w:bCs/>
          <w:b/>
        </w:rPr>
        <w:t xml:space="preserve">Sudan Khartoum</w:t>
      </w:r>
      <w:r>
        <w:t xml:space="preserve"> </w:t>
      </w:r>
      <w:r>
        <w:t xml:space="preserve">involves emergency medicine. The capital city frequently experiences spikes in trauma cases due to road accidents, interpersonal violence, and historical civil conflicts. Radiologists are the first line of defense in rapid triage, utilizing portable X-rays and CT scans to detect internal hemorrhages, fractures, and traumatic brain injuries. The speed and accuracy of a radiologist’s report can be the difference between life and death for trauma patients in Khartoum’s emergency departments.</w:t>
      </w:r>
    </w:p>
    <w:bookmarkEnd w:id="21"/>
    <w:bookmarkStart w:id="22" w:name="infectious-disease-diagnostics"/>
    <w:p>
      <w:pPr>
        <w:pStyle w:val="Heading3"/>
      </w:pPr>
      <w:r>
        <w:t xml:space="preserve">2.2. Infectious Disease Diagnostics</w:t>
      </w:r>
    </w:p>
    <w:p>
      <w:pPr>
        <w:pStyle w:val="FirstParagraph"/>
      </w:pPr>
      <w:r>
        <w:t xml:space="preserve">Beyond trauma, the epidemiological profile of Sudan requires radiologists to have a high index of suspicion for infectious pathologies prevalent in the region, such as tuberculosis, schistosomiasis, and various parasitic infections. The radiologist plays a crucial role in differentiating between inflammatory masses and neoplastic growths using ultrasound and CT imaging. In</w:t>
      </w:r>
      <w:r>
        <w:t xml:space="preserve"> </w:t>
      </w:r>
      <w:r>
        <w:rPr>
          <w:bCs/>
          <w:b/>
        </w:rPr>
        <w:t xml:space="preserve">Sudan Khartoum</w:t>
      </w:r>
      <w:r>
        <w:t xml:space="preserve">, where access to expensive biomarker tests may be limited for the general population, the radiological assessment provides critical diagnostic evidence that guides immediate treatment protocols.</w:t>
      </w:r>
    </w:p>
    <w:bookmarkEnd w:id="22"/>
    <w:bookmarkStart w:id="23" w:name="oncology-and-non-communicable-diseases"/>
    <w:p>
      <w:pPr>
        <w:pStyle w:val="Heading3"/>
      </w:pPr>
      <w:r>
        <w:t xml:space="preserve">2.3. Oncology and Non-Communicable Diseases</w:t>
      </w:r>
    </w:p>
    <w:p>
      <w:pPr>
        <w:pStyle w:val="FirstParagraph"/>
      </w:pPr>
      <w:r>
        <w:t xml:space="preserve">Nearly in recent years, there has been a noticeable shift in patient demographics within</w:t>
      </w:r>
      <w:r>
        <w:t xml:space="preserve"> </w:t>
      </w:r>
      <w:r>
        <w:rPr>
          <w:bCs/>
          <w:b/>
        </w:rPr>
        <w:t xml:space="preserve">Sudan Khartoum</w:t>
      </w:r>
      <w:r>
        <w:t xml:space="preserve">, with an increasing prevalence of non-communicable diseases, including cancer and cardiovascular conditions. The radiologist is essential in the staging and monitoring of cancers such as cervical, breast, and liver cancer. Furthermore, interventional radiology is beginning to emerge as a vital tool in managing vascular diseases and tumor embolizations within the capital’s tertiary care centers.</w:t>
      </w:r>
    </w:p>
    <w:bookmarkEnd w:id="23"/>
    <w:bookmarkEnd w:id="24"/>
    <w:bookmarkStart w:id="28" w:name="X93a52e80ca491da38f9a1a6a8a6e4113c0888f1"/>
    <w:p>
      <w:pPr>
        <w:pStyle w:val="Heading2"/>
      </w:pPr>
      <w:r>
        <w:t xml:space="preserve">3. Challenges Facing Radiologists in Sudan Khartoum</w:t>
      </w:r>
    </w:p>
    <w:p>
      <w:pPr>
        <w:pStyle w:val="FirstParagraph"/>
      </w:pPr>
      <w:r>
        <w:t xml:space="preserve">The practice of radiology in</w:t>
      </w:r>
      <w:r>
        <w:t xml:space="preserve"> </w:t>
      </w:r>
      <w:r>
        <w:rPr>
          <w:bCs/>
          <w:b/>
        </w:rPr>
        <w:t xml:space="preserve">Sudan Khartoum</w:t>
      </w:r>
      <w:r>
        <w:t xml:space="preserve"> </w:t>
      </w:r>
      <w:r>
        <w:t xml:space="preserve">is fraught with systemic challenges that impact both the workforce and patient outcomes.</w:t>
      </w:r>
    </w:p>
    <w:bookmarkStart w:id="25" w:name="infrastructure-and-power-instability"/>
    <w:p>
      <w:pPr>
        <w:pStyle w:val="Heading3"/>
      </w:pPr>
      <w:r>
        <w:t xml:space="preserve">3.1. Infrastructure and Power Instability</w:t>
      </w:r>
    </w:p>
    <w:p>
      <w:pPr>
        <w:pStyle w:val="FirstParagraph"/>
      </w:pPr>
      <w:r>
        <w:t xml:space="preserve">A recurring issue affecting healthcare facilities in Sudan, particularly in major hubs like Khartoum, is electricity instability. Modern imaging equipment such as MRI machines are highly sensitive to power surges and outages. Radiologists must often work with backup generators that may not provide consistent current, risking damage to expensive hardware and interrupting critical scans during emergencies.</w:t>
      </w:r>
    </w:p>
    <w:bookmarkEnd w:id="25"/>
    <w:bookmarkStart w:id="26" w:name="brain-drain-and-workforce-shortage"/>
    <w:p>
      <w:pPr>
        <w:pStyle w:val="Heading3"/>
      </w:pPr>
      <w:r>
        <w:t xml:space="preserve">3.2. Brain Drain and Workforce Shortage</w:t>
      </w:r>
    </w:p>
    <w:p>
      <w:pPr>
        <w:pStyle w:val="FirstParagraph"/>
      </w:pPr>
      <w:r>
        <w:t xml:space="preserve">The political instability in Sudan has led to a significant "brain drain," with many experienced radiologists emigrating in search of safer environments and better career prospects. This leaves a gap in expertise within</w:t>
      </w:r>
      <w:r>
        <w:t xml:space="preserve"> </w:t>
      </w:r>
      <w:r>
        <w:rPr>
          <w:bCs/>
          <w:b/>
        </w:rPr>
        <w:t xml:space="preserve">Sudan Khartoum</w:t>
      </w:r>
      <w:r>
        <w:t xml:space="preserve">, forcing remaining specialists to handle excessive workloads. The shortage of trained personnel means that generalist radiologists often lack support for complex subspecialty cases, potentially compromising the depth of diagnostic analysis.</w:t>
      </w:r>
    </w:p>
    <w:bookmarkEnd w:id="26"/>
    <w:bookmarkStart w:id="27" w:name="supply-chain-and-equipment-maintenance"/>
    <w:p>
      <w:pPr>
        <w:pStyle w:val="Heading3"/>
      </w:pPr>
      <w:r>
        <w:t xml:space="preserve">3.3. Supply Chain and Equipment Maintenance</w:t>
      </w:r>
    </w:p>
    <w:p>
      <w:pPr>
        <w:pStyle w:val="FirstParagraph"/>
      </w:pPr>
      <w:r>
        <w:t xml:space="preserve">Sanctions and economic fluctuations in Sudan have complicated the importation of contrast media, consumables, and spare parts for imaging machines. A radiologist in Khartoum may find themselves unable to perform a standard contrast-enhanced CT scan due to the unavailability of iodinated contrast agents. This limitation restricts diagnostic capability and forces clinicians to rely on less definitive imaging methods.</w:t>
      </w:r>
    </w:p>
    <w:bookmarkEnd w:id="27"/>
    <w:bookmarkEnd w:id="28"/>
    <w:bookmarkStart w:id="29" w:name="opportunities-for-advancement"/>
    <w:p>
      <w:pPr>
        <w:pStyle w:val="Heading2"/>
      </w:pPr>
      <w:r>
        <w:t xml:space="preserve">4. Opportunities for Advancement</w:t>
      </w:r>
    </w:p>
    <w:p>
      <w:pPr>
        <w:pStyle w:val="FirstParagraph"/>
      </w:pPr>
      <w:r>
        <w:t xml:space="preserve">Despite these hurdles, there are significant opportunities for strengthening the role of the radiologist in</w:t>
      </w:r>
      <w:r>
        <w:t xml:space="preserve"> </w:t>
      </w:r>
      <w:r>
        <w:rPr>
          <w:bCs/>
          <w:b/>
        </w:rPr>
        <w:t xml:space="preserve">Sudan Khartoum</w:t>
      </w:r>
      <w:r>
        <w:t xml:space="preserve">. The integration of Telemedicine and Artificial Intelligence (AI) offers a pathway to overcome geographic and expertise barriers. AI-driven tools can assist less experienced radiologists by highlighting potential abnormalities on X-rays or CT scans, serving as a "second pair of eyes" and reducing diagnostic error rates.</w:t>
      </w:r>
    </w:p>
    <w:p>
      <w:pPr>
        <w:pStyle w:val="BodyText"/>
      </w:pPr>
      <w:r>
        <w:t xml:space="preserve">Furthermore, the digitalization of health records in Khartoum’s major hospitals presents an opportunity for the widespread adoption of Picture Archiving and Communication Systems (PACS). This would allow radiologists to share cases with international experts for remote consultation, effectively bridging the gap left by emigration. Training programs within</w:t>
      </w:r>
      <w:r>
        <w:t xml:space="preserve"> </w:t>
      </w:r>
      <w:r>
        <w:rPr>
          <w:bCs/>
          <w:b/>
        </w:rPr>
        <w:t xml:space="preserve">Sudan Khartoum</w:t>
      </w:r>
      <w:r>
        <w:t xml:space="preserve"> </w:t>
      </w:r>
      <w:r>
        <w:t xml:space="preserve">can focus on low-cost, high-yield imaging techniques and preventative maintenance training to extend the lifespan of existing equipment.</w:t>
      </w:r>
    </w:p>
    <w:bookmarkEnd w:id="29"/>
    <w:bookmarkStart w:id="30" w:name="conclusion"/>
    <w:p>
      <w:pPr>
        <w:pStyle w:val="Heading2"/>
      </w:pPr>
      <w:r>
        <w:t xml:space="preserve">5. Conclusion</w:t>
      </w:r>
    </w:p>
    <w:p>
      <w:pPr>
        <w:pStyle w:val="FirstParagraph"/>
      </w:pPr>
      <w:r>
        <w:t xml:space="preserve">The radiologist is an indispensable asset to the healthcare system in</w:t>
      </w:r>
      <w:r>
        <w:t xml:space="preserve"> </w:t>
      </w:r>
      <w:r>
        <w:rPr>
          <w:bCs/>
          <w:b/>
        </w:rPr>
        <w:t xml:space="preserve">Sudan Khartoum</w:t>
      </w:r>
      <w:r>
        <w:t xml:space="preserve">. Their ability to provide rapid, accurate diagnoses under challenging circumstances directly impacts patient survival rates and quality of life. From managing trauma emergencies to diagnosing endemic infectious diseases, the radiologist’s role extends far beyond simple image interpretation; it is a complex clinical engagement requiring resilience and adaptability.</w:t>
      </w:r>
    </w:p>
    <w:p>
      <w:pPr>
        <w:pStyle w:val="BodyText"/>
      </w:pPr>
      <w:r>
        <w:t xml:space="preserve">To sustain this vital profession, concerted efforts are required from the government, international health organizations, and academic institutions in Khartoum. Investment in stable power infrastructure for hospitals, initiatives to retain medical talent through improved working conditions, and the adoption of digital technologies are essential steps. By addressing these challenges, Sudan can empower its radiologists to fully realize their potential as leaders in diagnostic medicine.</w:t>
      </w:r>
    </w:p>
    <w:bookmarkEnd w:id="30"/>
    <w:bookmarkStart w:id="31" w:name="references-indicative"/>
    <w:p>
      <w:pPr>
        <w:pStyle w:val="Heading2"/>
      </w:pPr>
      <w:r>
        <w:t xml:space="preserve">6. References (Indicative)</w:t>
      </w:r>
    </w:p>
    <w:p>
      <w:pPr>
        <w:numPr>
          <w:ilvl w:val="0"/>
          <w:numId w:val="1001"/>
        </w:numPr>
        <w:pStyle w:val="Compact"/>
      </w:pPr>
      <w:r>
        <w:rPr>
          <w:bCs/>
          <w:b/>
        </w:rPr>
        <w:t xml:space="preserve">[1]</w:t>
      </w:r>
      <w:r>
        <w:t xml:space="preserve"> </w:t>
      </w:r>
      <w:r>
        <w:t xml:space="preserve">Sudan Ministry of Health Annual Report. "Health System Overview and Challenges in Khartoum."</w:t>
      </w:r>
    </w:p>
    <w:p>
      <w:pPr>
        <w:numPr>
          <w:ilvl w:val="0"/>
          <w:numId w:val="1001"/>
        </w:numPr>
        <w:pStyle w:val="Compact"/>
      </w:pPr>
      <w:r>
        <w:rPr>
          <w:bCs/>
          <w:b/>
        </w:rPr>
        <w:t xml:space="preserve">[2]</w:t>
      </w:r>
      <w:r>
        <w:t xml:space="preserve"> </w:t>
      </w:r>
      <w:r>
        <w:t xml:space="preserve">World Health Organization. "Radiology Infrastructure in Low-Resource Settings: A Case Study of East Africa."</w:t>
      </w:r>
    </w:p>
    <w:p>
      <w:pPr>
        <w:numPr>
          <w:ilvl w:val="0"/>
          <w:numId w:val="1001"/>
        </w:numPr>
        <w:pStyle w:val="Compact"/>
      </w:pPr>
      <w:r>
        <w:rPr>
          <w:bCs/>
          <w:b/>
        </w:rPr>
        <w:t xml:space="preserve">[3]</w:t>
      </w:r>
      <w:r>
        <w:t xml:space="preserve"> </w:t>
      </w:r>
      <w:r>
        <w:t xml:space="preserve">Journal of Medical Imaging and Radiation Sciences. "The Impact of Power Instability on MRI Operations in Developing Nations."</w:t>
      </w:r>
    </w:p>
    <w:p>
      <w:pPr>
        <w:numPr>
          <w:ilvl w:val="0"/>
          <w:numId w:val="1001"/>
        </w:numPr>
        <w:pStyle w:val="Compact"/>
      </w:pPr>
      <w:r>
        <w:rPr>
          <w:bCs/>
          <w:b/>
        </w:rPr>
        <w:t xml:space="preserve">[4]</w:t>
      </w:r>
      <w:r>
        <w:t xml:space="preserve"> </w:t>
      </w:r>
      <w:r>
        <w:t xml:space="preserve">Sudan Radiology Society. "Current Status and Future Directions for Diagnostic Imaging in Sudan Khartoum."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Radiologist in Sudan Khartoum</dc:title>
  <dc:creator/>
  <dc:language>en</dc:language>
  <cp:keywords/>
  <dcterms:created xsi:type="dcterms:W3CDTF">2026-07-29T08:39:10Z</dcterms:created>
  <dcterms:modified xsi:type="dcterms:W3CDTF">2026-07-29T08:39:10Z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