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May 24, 2024</w:t>
      </w:r>
      <w:r>
        <w:br/>
      </w:r>
      <w:r>
        <w:rPr>
          <w:bCs/>
          <w:b/>
        </w:rPr>
        <w:t xml:space="preserve">Course:</w:t>
      </w:r>
      <w:r>
        <w:br/>
      </w:r>
      <w:r>
        <w:t xml:space="preserve">Medical Imaging and Healthcare Systems</w:t>
      </w:r>
      <w:r>
        <w:br/>
      </w:r>
      <w:r>
        <w:rPr>
          <w:bCs/>
          <w:b/>
        </w:rPr>
        <w:t xml:space="preserve">Instructor:</w:t>
      </w:r>
      <w:r>
        <w:br/>
      </w:r>
      <w:r>
        <w:t xml:space="preserve">Department of Medical Humanities</w:t>
      </w:r>
    </w:p>
    <w:bookmarkStart w:id="32" w:name="Xbd5b985646754a3ea97f344a01654e053e3e8c4"/>
    <w:p>
      <w:pPr>
        <w:pStyle w:val="Heading1"/>
      </w:pPr>
      <w:r>
        <w:t xml:space="preserve">A Critical Analysis of the Radiologist in United Kingdom London: Clinical Integration, Technological Advancement, and Systemic Challenges</w:t>
      </w:r>
    </w:p>
    <w:p>
      <w:pPr>
        <w:pStyle w:val="FirstParagraph"/>
      </w:pPr>
      <w:r>
        <w:rPr>
          <w:bCs/>
          <w:b/>
        </w:rPr>
        <w:t xml:space="preserve">Abstract</w:t>
      </w:r>
    </w:p>
    <w:p>
      <w:pPr>
        <w:pStyle w:val="BodyText"/>
      </w:pPr>
      <w:r>
        <w:t xml:space="preserve">This Term Paper explores the multifaceted role of the radiologist within the unique healthcare landscape of United Kingdom London. As a global hub for medical innovation and a region with one of the world’s most complex public health systems, London presents distinct challenges and opportunities for diagnostic imaging specialists. This document examines how a Radiologist functions not merely as an image interpreter, but as a critical clinical partner in patient care pathways across National Health Service (NHS) trusts. The paper further investigates the impact of technological advancements such as artificial intelligence and 3D printing on radiological practice, while addressing the systemic pressures faced by professionals in United Kingdom London.</w:t>
      </w:r>
    </w:p>
    <w:bookmarkStart w:id="20" w:name="introduction"/>
    <w:p>
      <w:pPr>
        <w:pStyle w:val="Heading2"/>
      </w:pPr>
      <w:r>
        <w:t xml:space="preserve">1. Introduction</w:t>
      </w:r>
    </w:p>
    <w:p>
      <w:pPr>
        <w:pStyle w:val="FirstParagraph"/>
      </w:pPr>
      <w:r>
        <w:t xml:space="preserve">The field of diagnostic medicine has undergone a radical transformation over the past two decades, with imaging technologies serving as the cornerstone of modern clinical decision-making. In United Kingdom London, a city characterized by its demographic diversity and high patient volume, the demand for accurate and timely diagnostics is immense. At the heart of this system is the Radiologist. Unlike general practitioners or hospital physicians whose interactions are often longitudinal, a Radiologist’s role is frequently episodic but pivotal; their interpretation of radiological data can determine whether a patient receives urgent surgery, chronic disease management, or palliative care.</w:t>
      </w:r>
    </w:p>
    <w:p>
      <w:pPr>
        <w:pStyle w:val="BodyText"/>
      </w:pPr>
      <w:r>
        <w:t xml:space="preserve">This Term Paper argues that the contemporary Radiologist in United Kingdom London operates at the intersection of technology, clinical medicine, and public health administration. To understand the profession fully, one must look beyond technical proficiency in reading X-rays or MRIs and consider the broader context of working within the NHS framework in a metropolitan setting. The following sections will delineate these roles, analyze emerging trends, and evaluate current systemic challenges.</w:t>
      </w:r>
    </w:p>
    <w:bookmarkEnd w:id="20"/>
    <w:bookmarkStart w:id="23" w:name="X8083ab7f04c8482f81edd8da6a24122979914c3"/>
    <w:p>
      <w:pPr>
        <w:pStyle w:val="Heading2"/>
      </w:pPr>
      <w:r>
        <w:t xml:space="preserve">2. The Clinical Role of the Radiologist in United Kingdom London</w:t>
      </w:r>
    </w:p>
    <w:p>
      <w:pPr>
        <w:pStyle w:val="FirstParagraph"/>
      </w:pPr>
      <w:r>
        <w:t xml:space="preserve">The traditional perception of a Radiologist as a "behind-the-scenes" observer is outdated. In United Kingdom London, radiologists are increasingly integrated into multidisciplinary teams (MDTs). For instance, in oncology centers across boroughs such as Camden or Tower Hamlets, radiologists participate directly in tumor boards alongside surgeons, oncologists, and pathologists. This integration ensures that imaging findings are contextualized within the patient’s overall clinical picture.</w:t>
      </w:r>
    </w:p>
    <w:bookmarkStart w:id="21" w:name="interventional-radiology"/>
    <w:p>
      <w:pPr>
        <w:pStyle w:val="Heading3"/>
      </w:pPr>
      <w:r>
        <w:t xml:space="preserve">2.1 Interventional Radiology</w:t>
      </w:r>
    </w:p>
    <w:p>
      <w:pPr>
        <w:pStyle w:val="FirstParagraph"/>
      </w:pPr>
      <w:r>
        <w:t xml:space="preserve">A significant evolution in the profession is the rise of interventional radiology. In London’s major teaching hospitals, such as King’s College Hospital or University College London Hospital (UCLH), radiologists perform minimally invasive procedures guided by imaging. These specialists manage vascular diseases, provide palliative pain relief through nerve blocks, and treat certain cancers via embolization or ablation. This procedural capability reduces the need for open surgery and shortens hospital stays, a critical efficiency metric for the NHS.</w:t>
      </w:r>
    </w:p>
    <w:bookmarkEnd w:id="21"/>
    <w:bookmarkStart w:id="22" w:name="sub-specialization"/>
    <w:p>
      <w:pPr>
        <w:pStyle w:val="Heading3"/>
      </w:pPr>
      <w:r>
        <w:t xml:space="preserve">2.2 Sub-specialization</w:t>
      </w:r>
    </w:p>
    <w:p>
      <w:pPr>
        <w:pStyle w:val="FirstParagraph"/>
      </w:pPr>
      <w:r>
        <w:t xml:space="preserve">The complexity of modern medicine has led to deep sub-specialization among Radiologists in United Kingdom London. One may encounter specialists in neuroradiology, musculoskeletal imaging, pediatric radiology, or breast screening. This level of expertise is vital for a diverse population like that of London, where cultural and genetic factors can influence disease prevalence and presentation. For example, a breast radiologist must be adept at interpreting scans across varying body habitus densities common in different ethnic groups within the city.</w:t>
      </w:r>
    </w:p>
    <w:bookmarkEnd w:id="22"/>
    <w:bookmarkEnd w:id="23"/>
    <w:bookmarkStart w:id="26" w:name="technological-integration-and-innovation"/>
    <w:p>
      <w:pPr>
        <w:pStyle w:val="Heading2"/>
      </w:pPr>
      <w:r>
        <w:t xml:space="preserve">3. Technological Integration and Innovation</w:t>
      </w:r>
    </w:p>
    <w:p>
      <w:pPr>
        <w:pStyle w:val="FirstParagraph"/>
      </w:pPr>
      <w:r>
        <w:t xml:space="preserve">London is frequently a testing ground for medical technology due to its concentration of research institutions and NHS trusts. The role of the Radiologist has evolved to include proficiency with advanced digital tools.</w:t>
      </w:r>
    </w:p>
    <w:bookmarkStart w:id="24" w:name="artificial-intelligence-ai"/>
    <w:p>
      <w:pPr>
        <w:pStyle w:val="Heading3"/>
      </w:pPr>
      <w:r>
        <w:t xml:space="preserve">3.1 Artificial Intelligence (AI)</w:t>
      </w:r>
    </w:p>
    <w:p>
      <w:pPr>
        <w:pStyle w:val="FirstParagraph"/>
      </w:pPr>
      <w:r>
        <w:t xml:space="preserve">The integration of Artificial Intelligence (AI) in radiology is no longer theoretical; it is operational in many London hospitals. AI algorithms are being deployed to prioritize critical cases, such as detecting intracranial hemorrhages in stroke patients or identifying pulmonary embolisms. For the Radiologist, this does not imply replacement but rather augmentation. The professional must now possess "AI literacy," understanding the limitations of algorithmic outputs and validating them against clinical context. In United Kingdom London, where workload pressures are high, AI serves as a triage tool to ensure that life-threatening conditions are flagged immediately.</w:t>
      </w:r>
    </w:p>
    <w:bookmarkEnd w:id="24"/>
    <w:bookmarkStart w:id="25" w:name="d-printing-and-virtual-planning"/>
    <w:p>
      <w:pPr>
        <w:pStyle w:val="Heading3"/>
      </w:pPr>
      <w:r>
        <w:t xml:space="preserve">3.2 3D Printing and Virtual Planning</w:t>
      </w:r>
    </w:p>
    <w:p>
      <w:pPr>
        <w:pStyle w:val="FirstParagraph"/>
      </w:pPr>
      <w:r>
        <w:t xml:space="preserve">In neurosurgery and orthopedics, Radiologists in United Kingdom London often collaborate with engineers to create 3D-printed models based on CT or MRI data. These models allow surgeons to practice complex procedures beforehand. The radiologist’s role here extends from diagnosis into surgical planning, requiring a detailed understanding of anatomical variations and spatial relationships that flat-screen viewing may obscure.</w:t>
      </w:r>
    </w:p>
    <w:bookmarkEnd w:id="25"/>
    <w:bookmarkEnd w:id="26"/>
    <w:bookmarkStart w:id="29" w:name="X083871822c4ecf8a860b7cd792349a376b9e8e7"/>
    <w:p>
      <w:pPr>
        <w:pStyle w:val="Heading2"/>
      </w:pPr>
      <w:r>
        <w:t xml:space="preserve">4. Systemic Challenges in United Kingdom London</w:t>
      </w:r>
    </w:p>
    <w:p>
      <w:pPr>
        <w:pStyle w:val="FirstParagraph"/>
      </w:pPr>
      <w:r>
        <w:t xml:space="preserve">Despite technological advancements, the profession faces significant systemic hurdles inherent to the UK healthcare model.</w:t>
      </w:r>
    </w:p>
    <w:bookmarkStart w:id="27" w:name="workload-and-burnout"/>
    <w:p>
      <w:pPr>
        <w:pStyle w:val="Heading3"/>
      </w:pPr>
      <w:r>
        <w:t xml:space="preserve">4.1 Workload and Burnout</w:t>
      </w:r>
    </w:p>
    <w:p>
      <w:pPr>
        <w:pStyle w:val="FirstParagraph"/>
      </w:pPr>
      <w:r>
        <w:t xml:space="preserve">The population density of United Kingdom London results in exceptionally high patient volumes for local radiology departments. Radiologists often face excessive workloads, leading to fatigue and potential diagnostic errors. The pressure to reduce reporting turnaround times can conflict with the need for thorough analysis. Furthermore, the "global shortage" of radiologists is acutely felt in major cities like London, leading to reliance on agency staff and temporary contracts, which can disrupt team cohesion.</w:t>
      </w:r>
    </w:p>
    <w:bookmarkEnd w:id="27"/>
    <w:bookmarkStart w:id="28" w:name="radiation-safety-and-public-perception"/>
    <w:p>
      <w:pPr>
        <w:pStyle w:val="Heading3"/>
      </w:pPr>
      <w:r>
        <w:t xml:space="preserve">4.2 Radiation Safety and Public Perception</w:t>
      </w:r>
    </w:p>
    <w:p>
      <w:pPr>
        <w:pStyle w:val="FirstParagraph"/>
      </w:pPr>
      <w:r>
        <w:t xml:space="preserve">Radiologists in United Kingdom London are also stewards of patient safety regarding ionizing radiation. With the increasing use of CT scans, there is a heightened responsibility to adhere to the "As Low As Reasonably Practicable" (ALARP) principle. Educating referring clinicians on when imaging is truly necessary falls partially on the radiologist’s shoulder through consultation services, helping to mitigate unnecessary exposure in a high-demand environment.</w:t>
      </w:r>
    </w:p>
    <w:p>
      <w:pPr>
        <w:pStyle w:val="BodyText"/>
      </w:pPr>
      <w:r>
        <w:t xml:space="preserve">4.3 Equity of Access</w:t>
      </w:r>
    </w:p>
    <w:p>
      <w:pPr>
        <w:pStyle w:val="BodyText"/>
      </w:pPr>
      <w:r>
        <w:t xml:space="preserve">London exhibits stark health inequalities between affluent areas and deprived boroughs. Radiologists must be aware of how socioeconomic factors affect health outcomes and access to follow-up care. A diagnosis made in one part of the city may lead to different management pathways than in another, requiring a nuanced approach that considers social determinants of health.</w:t>
      </w:r>
    </w:p>
    <w:bookmarkEnd w:id="28"/>
    <w:bookmarkEnd w:id="29"/>
    <w:bookmarkStart w:id="30" w:name="conclusion"/>
    <w:p>
      <w:pPr>
        <w:pStyle w:val="Heading2"/>
      </w:pPr>
      <w:r>
        <w:t xml:space="preserve">5. Conclusion</w:t>
      </w:r>
    </w:p>
    <w:p>
      <w:pPr>
        <w:pStyle w:val="FirstParagraph"/>
      </w:pPr>
      <w:r>
        <w:t xml:space="preserve">In conclusion, the Radiologist in United Kingdom London is a dynamic professional whose role transcends simple image interpretation. They are integral members of clinical teams, innovators adopting cutting-edge technology like AI and 3D printing, and advocates for patient safety in a resource-constrained environment. While challenges such as workforce shortages and high demand persist, the adaptability of radiologists ensures that diagnostic imaging remains a vital pillar of healthcare in the capital.</w:t>
      </w:r>
    </w:p>
    <w:p>
      <w:pPr>
        <w:pStyle w:val="BodyText"/>
      </w:pPr>
      <w:r>
        <w:t xml:space="preserve">As United Kingdom London continues to grow in both size and medical complexity, the Radiologist must evolve concurrently. This Term Paper has highlighted that success in this role requires not only technical expertise but also strong communication skills, ethical judgment, and resilience. Future training programs for radiologists should reflect these demands, preparing specialists who are ready to meet the unique challenges of practicing medicine in one of the world’s most demanding healthcare environments.</w:t>
      </w:r>
    </w:p>
    <w:bookmarkEnd w:id="30"/>
    <w:bookmarkStart w:id="31" w:name="references-simulated"/>
    <w:p>
      <w:pPr>
        <w:pStyle w:val="Heading2"/>
      </w:pPr>
      <w:r>
        <w:t xml:space="preserve">6. References (Simulated)</w:t>
      </w:r>
    </w:p>
    <w:p>
      <w:pPr>
        <w:pStyle w:val="FirstParagraph"/>
      </w:pPr>
      <w:r>
        <w:rPr>
          <w:iCs/>
          <w:i/>
        </w:rPr>
        <w:t xml:space="preserve">Note: The following are representative references relevant to the topic.</w:t>
      </w:r>
    </w:p>
    <w:p>
      <w:pPr>
        <w:numPr>
          <w:ilvl w:val="0"/>
          <w:numId w:val="1001"/>
        </w:numPr>
        <w:pStyle w:val="Compact"/>
      </w:pPr>
      <w:r>
        <w:t xml:space="preserve">National Health Service (NHS). (2023). *Radiology Services in London: Strategic Overview*. NHS England.</w:t>
      </w:r>
    </w:p>
    <w:p>
      <w:pPr>
        <w:numPr>
          <w:ilvl w:val="0"/>
          <w:numId w:val="1001"/>
        </w:numPr>
        <w:pStyle w:val="Compact"/>
      </w:pPr>
      <w:r>
        <w:t xml:space="preserve">Royal College of Radiologists. (2024). *The State of Radiology in the UK: Challenges and Opportunities*. RCR Publications.</w:t>
      </w:r>
    </w:p>
    <w:p>
      <w:pPr>
        <w:numPr>
          <w:ilvl w:val="0"/>
          <w:numId w:val="1001"/>
        </w:numPr>
        <w:pStyle w:val="Compact"/>
      </w:pPr>
      <w:r>
        <w:t xml:space="preserve">Smith, J., &amp; Doe, A. (2023). "AI Integration in London Hospital Trusts: A Case Study." *Journal of Medical Imaging and Radiation Sciences*, 54(2), 112-125.</w:t>
      </w:r>
    </w:p>
    <w:p>
      <w:pPr>
        <w:numPr>
          <w:ilvl w:val="0"/>
          <w:numId w:val="1001"/>
        </w:numPr>
        <w:pStyle w:val="Compact"/>
      </w:pPr>
      <w:r>
        <w:t xml:space="preserve">Lancet Regional Health - Europe. (2023). "Health Inequalities and Diagnostic Access in Urban UK Settings."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Radiologist in United Kingdom London</dc:title>
  <dc:creator/>
  <dc:language>en</dc:language>
  <cp:keywords/>
  <dcterms:created xsi:type="dcterms:W3CDTF">2026-07-30T09:11:02Z</dcterms:created>
  <dcterms:modified xsi:type="dcterms:W3CDTF">2026-07-30T09:11:02Z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