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Radiologist</w:t>
      </w:r>
      <w:r>
        <w:t xml:space="preserve"> </w:t>
      </w:r>
      <w:r>
        <w:t xml:space="preserve">in</w:t>
      </w:r>
      <w:r>
        <w:t xml:space="preserve"> </w:t>
      </w:r>
      <w:r>
        <w:t xml:space="preserve">United</w:t>
      </w:r>
      <w:r>
        <w:t xml:space="preserve"> </w:t>
      </w:r>
      <w:r>
        <w:t xml:space="preserve">States</w:t>
      </w:r>
      <w:r>
        <w:t xml:space="preserve"> </w:t>
      </w:r>
      <w:r>
        <w:t xml:space="preserve">Miami</w:t>
      </w:r>
    </w:p>
    <w:bookmarkStart w:id="27" w:name="X92b1cdca1fdaf089b3c00645e5ddc9e8b703185"/>
    <w:p>
      <w:pPr>
        <w:pStyle w:val="Heading1"/>
      </w:pPr>
      <w:r>
        <w:t xml:space="preserve">The Role and Evolution of the Radiologist in United States Miami</w:t>
      </w:r>
    </w:p>
    <w:p>
      <w:pPr>
        <w:pStyle w:val="FirstParagraph"/>
      </w:pPr>
      <w:r>
        <w:rPr>
          <w:bCs/>
          <w:b/>
        </w:rPr>
        <w:t xml:space="preserve">A Term Paper Submission</w:t>
      </w:r>
    </w:p>
    <w:p>
      <w:pPr>
        <w:pStyle w:val="BodyText"/>
      </w:pPr>
      <w:r>
        <w:rPr>
          <w:iCs/>
          <w:i/>
        </w:rPr>
        <w:t xml:space="preserve">Analyzing Diagnostic Imaging Trends, Technological Integration, and Public Health Impacts in a Global Metropolis</w:t>
      </w:r>
    </w:p>
    <w:bookmarkStart w:id="20" w:name="i.-introduction"/>
    <w:p>
      <w:pPr>
        <w:pStyle w:val="Heading2"/>
      </w:pPr>
      <w:r>
        <w:t xml:space="preserve">I. Introduction</w:t>
      </w:r>
    </w:p>
    <w:p>
      <w:pPr>
        <w:pStyle w:val="FirstParagraph"/>
      </w:pPr>
      <w:r>
        <w:t xml:space="preserve">In the modern landscape of American healthcare, few professions are as critical to diagnostic accuracy as that of the Radiologist. These medical specialists form the backbone of contemporary medicine, utilizing advanced imaging technologies to detect diseases ranging from cancerous tumors to traumatic injuries. This term paper examines the specific role, responsibilities, and evolving challenges faced by a Radiologist within the unique demographic and infrastructural context of United States Miami. As a major hub in South Florida known for its diverse population and status as a gateway to Latin America, Miami presents distinct clinical scenarios that require specialized expertise from imaging professionals.</w:t>
      </w:r>
    </w:p>
    <w:p>
      <w:pPr>
        <w:pStyle w:val="BodyText"/>
      </w:pPr>
      <w:r>
        <w:t xml:space="preserve">The objective of this paper is to elucidate how the practice of radiology adapts to the specific needs of United States Miami. By analyzing technological advancements, demographic influences, and healthcare infrastructure, we can understand why a Radiologist in this region operates differently than their counterparts in other parts of the country. The integration of artificial intelligence (AI), the management of tropical and travel-related diseases, and the high volume of trauma cases due to tourism all contribute to a complex environment for medical imaging specialists.</w:t>
      </w:r>
    </w:p>
    <w:bookmarkEnd w:id="20"/>
    <w:bookmarkStart w:id="21" w:name="X38b296d4cc00f6f5d346c8e0b4a5f75fd8cf483"/>
    <w:p>
      <w:pPr>
        <w:pStyle w:val="Heading2"/>
      </w:pPr>
      <w:r>
        <w:t xml:space="preserve">II. The Scope of Practice: Diagnostic Imaging Modalities</w:t>
      </w:r>
    </w:p>
    <w:p>
      <w:pPr>
        <w:pStyle w:val="FirstParagraph"/>
      </w:pPr>
      <w:r>
        <w:t xml:space="preserve">A Radiologist is primarily responsible for interpreting medical images such as X-rays, computed tomography (CT) scans, magnetic resonance imaging (MRI), and ultrasound examinations. In United States Miami, the demand for these services is exceptionally high due to the city’s aging population and its reputation as a center for luxury medical tourism. The daily workflow of a Radiologist here involves not only traditional diagnostic interpretation but also procedural interventions, such as biopsies guided by imaging technology.</w:t>
      </w:r>
    </w:p>
    <w:p>
      <w:pPr>
        <w:pStyle w:val="BodyText"/>
      </w:pPr>
      <w:r>
        <w:t xml:space="preserve">Furthermore, the scope of practice in Miami often includes specialized subspecialties. For instance, given the prevalence of cardiovascular diseases in the region and among travelers from various hemispheres, Cardiac Radiology has become increasingly important. Additionally, Breast Imaging plays a crucial role in Miami due to rigorous screening guidelines and high awareness campaigns within diverse communities. The Radiologist must remain proficient in multiple modalities to cater to this varied patient base effectively.</w:t>
      </w:r>
    </w:p>
    <w:bookmarkEnd w:id="21"/>
    <w:bookmarkStart w:id="22" w:name="Xe629c4d76bebc13b4df546abe85936292b1ca48"/>
    <w:p>
      <w:pPr>
        <w:pStyle w:val="Heading2"/>
      </w:pPr>
      <w:r>
        <w:t xml:space="preserve">III. Demographic Influences on Clinical Practice</w:t>
      </w:r>
    </w:p>
    <w:p>
      <w:pPr>
        <w:pStyle w:val="FirstParagraph"/>
      </w:pPr>
      <w:r>
        <w:t xml:space="preserve">The demographic composition of United States Miami significantly influences the operational dynamics for a Radiologist. Miami is characterized by a high percentage of Hispanic and Caribbean residents, as well as a transient population of tourists and seasonal residents from Europe and South America. This diversity necessitates that the Radiologist understand not just the clinical implications of their findings, but also how to communicate complex medical information across language barriers.</w:t>
      </w:r>
    </w:p>
    <w:p>
      <w:pPr>
        <w:pStyle w:val="BodyText"/>
      </w:pPr>
      <w:r>
        <w:t xml:space="preserve">In United States Miami, cultural competence is an implicit requirement for effective radiology practice. While the technical analysis of an image is universal, the patient care aspect requires sensitivity to different cultural beliefs regarding health and privacy. Moreover, epidemiological factors in Miami differ from other U.S. cities. A Radiologist in this region must be adept at identifying imaging patterns associated with tropical diseases that are rare elsewhere in the United States, such as Dengue fever complications or Chikungunya-related arthritis, which may present with specific soft tissue changes visible on MRI or ultrasound.</w:t>
      </w:r>
    </w:p>
    <w:bookmarkEnd w:id="22"/>
    <w:bookmarkStart w:id="23" w:name="Xe4cffbae6631fa44a865289248f0e07685a968e"/>
    <w:p>
      <w:pPr>
        <w:pStyle w:val="Heading2"/>
      </w:pPr>
      <w:r>
        <w:t xml:space="preserve">IV. Technological Integration and Artificial Intelligence</w:t>
      </w:r>
    </w:p>
    <w:p>
      <w:pPr>
        <w:pStyle w:val="FirstParagraph"/>
      </w:pPr>
      <w:r>
        <w:t xml:space="preserve">The field of radiology is undergoing a technological revolution globally, and United States Miami is at the forefront of adopting these innovations. Hospitals in Miami are investing heavily in PACS (Picture Archiving and Communication Systems) that allow for seamless sharing of images between primary care physicians, emergency rooms, and specialist Radiologists. This interoperability is crucial in a fast-paced metropolitan area where quick turnaround times can save lives.</w:t>
      </w:r>
    </w:p>
    <w:p>
      <w:pPr>
        <w:pStyle w:val="BodyText"/>
      </w:pPr>
      <w:r>
        <w:t xml:space="preserve">Most notably, the integration of Artificial Intelligence (AI) into radiology workflows is transforming how a Radiologist operates. AI algorithms are now being used to prioritize critical cases, such as detecting intracranial hemorrhages in stroke patients or identifying pulmonary embolisms in emergency departments. In United States Miami, where emergency rooms often face high volumes due to tourism and traffic incidents, AI assistance helps reduce diagnostic error rates and improves patient throughput. The Radiologist of today is not just an interpreter of images but also a validator of AI-driven insights, requiring continuous education in digital health technologies.</w:t>
      </w:r>
    </w:p>
    <w:bookmarkEnd w:id="23"/>
    <w:bookmarkStart w:id="24" w:name="X51c3af1d5e157f06b03bea9e741d8cb745b3fab"/>
    <w:p>
      <w:pPr>
        <w:pStyle w:val="Heading2"/>
      </w:pPr>
      <w:r>
        <w:t xml:space="preserve">V. Trauma and Emergency Medicine Contexts</w:t>
      </w:r>
    </w:p>
    <w:p>
      <w:pPr>
        <w:pStyle w:val="FirstParagraph"/>
      </w:pPr>
      <w:r>
        <w:t xml:space="preserve">Miami’s status as a coastal city with active water sports and heavy traffic corridors results in a high incidence of trauma cases. Consequently, the Radiologist in United States Miami frequently collaborates with emergency medicine teams to assess blunt force trauma, vehicular accidents, and sporting injuries. The speed at which these images are interpreted is directly correlated to patient survival rates.</w:t>
      </w:r>
    </w:p>
    <w:p>
      <w:pPr>
        <w:pStyle w:val="BodyText"/>
      </w:pPr>
      <w:r>
        <w:t xml:space="preserve">Trauma imaging protocols in Miami have been refined over years of high-volume practice. A Radiologist here must be skilled in rapid triage of polytrauma patients using whole-body CT scans. This requires a keen eye for subtle fractures, internal bleeding, and organ damage that might be missed under time pressure. The ability to work efficiently within a multidisciplinary trauma team is therefore a defining characteristic of the modern Miami-based Radiologist.</w:t>
      </w:r>
    </w:p>
    <w:bookmarkEnd w:id="24"/>
    <w:bookmarkStart w:id="25" w:name="vi.-challenges-and-future-outlook"/>
    <w:p>
      <w:pPr>
        <w:pStyle w:val="Heading2"/>
      </w:pPr>
      <w:r>
        <w:t xml:space="preserve">VI. Challenges and Future Outlook</w:t>
      </w:r>
    </w:p>
    <w:p>
      <w:pPr>
        <w:pStyle w:val="FirstParagraph"/>
      </w:pPr>
      <w:r>
        <w:t xml:space="preserve">Despite advancements, challenges remain for the Radiologist in United States Miami. Burnout is a significant concern due to high patient volumes and the cognitive load of interpreting complex studies daily. Additionally, there is an ongoing issue regarding healthcare disparities; ensuring that underserved populations within Miami-Dade County have access to state-of-the-art imaging services remains a priority for hospital administrators and professional associations.</w:t>
      </w:r>
    </w:p>
    <w:p>
      <w:pPr>
        <w:pStyle w:val="BodyText"/>
      </w:pPr>
      <w:r>
        <w:t xml:space="preserve">Looking forward, the role of the Radiologist will continue to evolve towards more interventional procedures. As minimally invasive techniques replace open surgeries for many conditions, the Radiologist becomes a key therapeutic agent rather than just a diagnostic one. In United States Miami, this shift is supported by growing demand for minimally invasive cancer treatments and vascular interventions.</w:t>
      </w:r>
    </w:p>
    <w:bookmarkEnd w:id="25"/>
    <w:bookmarkStart w:id="26" w:name="vii.-conclusion"/>
    <w:p>
      <w:pPr>
        <w:pStyle w:val="Heading2"/>
      </w:pPr>
      <w:r>
        <w:t xml:space="preserve">VII. Conclusion</w:t>
      </w:r>
    </w:p>
    <w:p>
      <w:pPr>
        <w:pStyle w:val="FirstParagraph"/>
      </w:pPr>
      <w:r>
        <w:t xml:space="preserve">In conclusion, the Radiologist in United States Miami occupies a vital position within the healthcare ecosystem. Their work extends beyond simple image interpretation to encompass complex cultural interactions, emergency response coordination, and technological innovation management. As Miami continues to grow as a medical hub for both domestic and international patients, the expertise of these specialists will be increasingly indispensable. The future of radiology in this region lies in the synergy between human expertise and artificial intelligence, ensuring accurate diagnoses and improved patient outcomes for all who seek care in United States Miami.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Radiologist in United States Miami</dc:title>
  <dc:creator/>
  <dc:language>en</dc:language>
  <cp:keywords/>
  <dcterms:created xsi:type="dcterms:W3CDTF">2026-07-29T12:30:56Z</dcterms:created>
  <dcterms:modified xsi:type="dcterms:W3CDTF">2026-07-29T12:30:56Z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