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Venezuela</w:t>
      </w:r>
      <w:r>
        <w:t xml:space="preserve"> </w:t>
      </w:r>
      <w:r>
        <w:t xml:space="preserve">Caracas</w:t>
      </w:r>
    </w:p>
    <w:bookmarkStart w:id="27" w:name="X161f18d8a8ba0be6edd814533f59c72087bf08b"/>
    <w:p>
      <w:pPr>
        <w:pStyle w:val="Heading1"/>
      </w:pPr>
      <w:r>
        <w:t xml:space="preserve">The Role and Challenges of the Radiologist in Venezuela Caracas</w:t>
      </w:r>
    </w:p>
    <w:p>
      <w:pPr>
        <w:pStyle w:val="FirstParagraph"/>
      </w:pPr>
      <w:r>
        <w:rPr>
          <w:bCs/>
          <w:b/>
        </w:rPr>
        <w:t xml:space="preserve">A Term Paper on Diagnostic Imaging, Healthcare Infrastructure, and Medical Practice in a Complex Socio-Economic Context</w:t>
      </w:r>
    </w:p>
    <w:p>
      <w:pPr>
        <w:pStyle w:val="BodyText"/>
      </w:pPr>
      <w:r>
        <w:t xml:space="preserve">Prepared for: Department of Medical Sciences</w:t>
      </w:r>
    </w:p>
    <w:p>
      <w:pPr>
        <w:pStyle w:val="BodyText"/>
      </w:pPr>
      <w:r>
        <w:t xml:space="preserve">Date: October 2023</w:t>
      </w:r>
    </w:p>
    <w:bookmarkStart w:id="20" w:name="i.-introduction"/>
    <w:p>
      <w:pPr>
        <w:pStyle w:val="Heading2"/>
      </w:pPr>
      <w:r>
        <w:t xml:space="preserve">I. Introduction</w:t>
      </w:r>
    </w:p>
    <w:p>
      <w:pPr>
        <w:pStyle w:val="FirstParagraph"/>
      </w:pPr>
      <w:r>
        <w:t xml:space="preserve">The practice of medicine is intrinsically linked to the technological and infrastructural capabilities of a given region. In no field is this more evident than in diagnostic radiology, where advanced imaging modalities serve as the eyes of modern healthcare. This term paper explores the multifaceted role of the</w:t>
      </w:r>
      <w:r>
        <w:t xml:space="preserve"> </w:t>
      </w:r>
      <w:r>
        <w:rPr>
          <w:bCs/>
          <w:b/>
        </w:rPr>
        <w:t xml:space="preserve">Radiologist</w:t>
      </w:r>
      <w:r>
        <w:t xml:space="preserve"> </w:t>
      </w:r>
      <w:r>
        <w:t xml:space="preserve">within the specific geographical and socio-economic context of</w:t>
      </w:r>
      <w:r>
        <w:t xml:space="preserve"> </w:t>
      </w:r>
      <w:r>
        <w:rPr>
          <w:bCs/>
          <w:b/>
        </w:rPr>
        <w:t xml:space="preserve">Venezuela Caracas</w:t>
      </w:r>
      <w:r>
        <w:t xml:space="preserve">. While medical principles remain universal, their application varies drastically based on resource availability, supply chain stability, and political economy. The capital city of Caracas represents a microcosm of the broader Venezuelan crisis, presenting unique challenges for medical professionals who strive to maintain diagnostic accuracy and patient care standards despite systemic hurdles. Understanding the position of the</w:t>
      </w:r>
      <w:r>
        <w:t xml:space="preserve"> </w:t>
      </w:r>
      <w:r>
        <w:rPr>
          <w:bCs/>
          <w:b/>
        </w:rPr>
        <w:t xml:space="preserve">Radiologist</w:t>
      </w:r>
      <w:r>
        <w:t xml:space="preserve"> </w:t>
      </w:r>
      <w:r>
        <w:t xml:space="preserve">in this setting requires an analysis not only of clinical duties but also of logistical resilience, ethical dilemmas, and adaptation strategies that have become synonymous with medical practice in</w:t>
      </w:r>
      <w:r>
        <w:t xml:space="preserve"> </w:t>
      </w:r>
      <w:r>
        <w:rPr>
          <w:bCs/>
          <w:b/>
        </w:rPr>
        <w:t xml:space="preserve">Venezuela Caracas</w:t>
      </w:r>
      <w:r>
        <w:t xml:space="preserve">.</w:t>
      </w:r>
    </w:p>
    <w:bookmarkEnd w:id="20"/>
    <w:bookmarkStart w:id="21" w:name="X9b6e8a4e2c0bc19ece86e7069370c5817f5d500"/>
    <w:p>
      <w:pPr>
        <w:pStyle w:val="Heading2"/>
      </w:pPr>
      <w:r>
        <w:t xml:space="preserve">II. The Clinical Scope of the Radiologist</w:t>
      </w:r>
    </w:p>
    <w:p>
      <w:pPr>
        <w:pStyle w:val="FirstParagraph"/>
      </w:pPr>
      <w:r>
        <w:t xml:space="preserve">The core function of a</w:t>
      </w:r>
      <w:r>
        <w:t xml:space="preserve"> </w:t>
      </w:r>
      <w:r>
        <w:rPr>
          <w:bCs/>
          <w:b/>
        </w:rPr>
        <w:t xml:space="preserve">Radiologist</w:t>
      </w:r>
      <w:r>
        <w:t xml:space="preserve"> </w:t>
      </w:r>
      <w:r>
        <w:t xml:space="preserve">is to interpret medical images such as X-rays, computed tomography (CT) scans, magnetic resonance imaging (MRI), and ultrasound studies to diagnose and treat disease. In an ideal healthcare system, this role involves a seamless integration with referring physicians, rapid turnaround times for critical results, and access to cutting-edge contrast agents and hardware. However, in</w:t>
      </w:r>
      <w:r>
        <w:t xml:space="preserve"> </w:t>
      </w:r>
      <w:r>
        <w:rPr>
          <w:bCs/>
          <w:b/>
        </w:rPr>
        <w:t xml:space="preserve">Venezuela Caracas</w:t>
      </w:r>
      <w:r>
        <w:t xml:space="preserve">, the scope of practice is often constrained by these very limitations.</w:t>
      </w:r>
      <w:r>
        <w:t xml:space="preserve"> </w:t>
      </w:r>
      <w:r>
        <w:t xml:space="preserve">Despite infrastructural deficits, the</w:t>
      </w:r>
      <w:r>
        <w:t xml:space="preserve"> </w:t>
      </w:r>
      <w:r>
        <w:rPr>
          <w:bCs/>
          <w:b/>
        </w:rPr>
        <w:t xml:space="preserve">Radiologist</w:t>
      </w:r>
      <w:r>
        <w:t xml:space="preserve"> </w:t>
      </w:r>
      <w:r>
        <w:t xml:space="preserve">remains a pivotal figure in emergency departments across Caracas hospitals. In trauma cases involving road accidents or violence, which are prevalent in major urban centers like</w:t>
      </w:r>
      <w:r>
        <w:t xml:space="preserve"> </w:t>
      </w:r>
      <w:r>
        <w:rPr>
          <w:bCs/>
          <w:b/>
        </w:rPr>
        <w:t xml:space="preserve">Venezuela Caracas</w:t>
      </w:r>
      <w:r>
        <w:t xml:space="preserve">, rapid interpretation of CT scans for intracranial hemorrhage or internal bleeding is life-saving. The radiologist must often compensate for lower image resolution or older equipment by relying heavily on clinical correlation and physical examination findings alongside the imaging data. This necessitates a broader clinical knowledge base than might be required in high-resource settings, where technology often dictates the diagnosis.</w:t>
      </w:r>
    </w:p>
    <w:bookmarkEnd w:id="21"/>
    <w:bookmarkStart w:id="22" w:name="X587452f7a0734520c1f0cbac4a02bcaedd4ee8b"/>
    <w:p>
      <w:pPr>
        <w:pStyle w:val="Heading2"/>
      </w:pPr>
      <w:r>
        <w:t xml:space="preserve">III. Infrastructural Challenges in Venezuela Caracas</w:t>
      </w:r>
    </w:p>
    <w:p>
      <w:pPr>
        <w:pStyle w:val="FirstParagraph"/>
      </w:pPr>
      <w:r>
        <w:t xml:space="preserve">The healthcare infrastructure in</w:t>
      </w:r>
      <w:r>
        <w:t xml:space="preserve"> </w:t>
      </w:r>
      <w:r>
        <w:rPr>
          <w:bCs/>
          <w:b/>
        </w:rPr>
        <w:t xml:space="preserve">Venezuela Caracas</w:t>
      </w:r>
      <w:r>
        <w:t xml:space="preserve"> </w:t>
      </w:r>
      <w:r>
        <w:t xml:space="preserve">has suffered significant degradation over the past decade. For the</w:t>
      </w:r>
      <w:r>
        <w:t xml:space="preserve"> </w:t>
      </w:r>
      <w:r>
        <w:rPr>
          <w:bCs/>
          <w:b/>
        </w:rPr>
        <w:t xml:space="preserve">Radiologist</w:t>
      </w:r>
      <w:r>
        <w:t xml:space="preserve">, this manifests primarily through issues related to electricity, internet connectivity, and equipment maintenance. Power outages, though less frequent than in previous years due to grid improvements, still pose a risk to delicate imaging equipment such as MRI magnets and CT scanners that require stable voltage. Furthermore, the lack of spare parts for imported machinery—often from Europe or the United States due to sanctions and economic isolation—means that when a machine breaks down in</w:t>
      </w:r>
      <w:r>
        <w:t xml:space="preserve"> </w:t>
      </w:r>
      <w:r>
        <w:rPr>
          <w:bCs/>
          <w:b/>
        </w:rPr>
        <w:t xml:space="preserve">Venezuela Caracas</w:t>
      </w:r>
      <w:r>
        <w:t xml:space="preserve">, it may remain offline for months or years.</w:t>
      </w:r>
      <w:r>
        <w:t xml:space="preserve"> </w:t>
      </w:r>
      <w:r>
        <w:t xml:space="preserve">Consequently, the</w:t>
      </w:r>
      <w:r>
        <w:t xml:space="preserve"> </w:t>
      </w:r>
      <w:r>
        <w:rPr>
          <w:bCs/>
          <w:b/>
        </w:rPr>
        <w:t xml:space="preserve">Radiologist</w:t>
      </w:r>
      <w:r>
        <w:t xml:space="preserve"> </w:t>
      </w:r>
      <w:r>
        <w:t xml:space="preserve">is forced to adapt. This often involves prioritizing modalities that are more resilient, such as ultrasound, which requires less complex infrastructure and can be powered by portable generators. The reliance on ultrasound has increased disproportionately in public hospitals in Caracas compared to other regions of the world. Additionally, the digitization of records via PACS (Picture Archiving and Communication Systems) is hampered by internet instability, forcing many radiologists to rely on offline workstations or physical film transfers, which slows down diagnostic turnaround times and complicates remote consultations.</w:t>
      </w:r>
    </w:p>
    <w:bookmarkEnd w:id="22"/>
    <w:bookmarkStart w:id="23" w:name="X8ca9dd7edc4b4df79f7219f6751352521ba20b2"/>
    <w:p>
      <w:pPr>
        <w:pStyle w:val="Heading2"/>
      </w:pPr>
      <w:r>
        <w:t xml:space="preserve">IV. The Supply Chain Crisis and Contrast Agents</w:t>
      </w:r>
    </w:p>
    <w:p>
      <w:pPr>
        <w:pStyle w:val="FirstParagraph"/>
      </w:pPr>
      <w:r>
        <w:t xml:space="preserve">One of the most profound challenges facing the</w:t>
      </w:r>
      <w:r>
        <w:t xml:space="preserve"> </w:t>
      </w:r>
      <w:r>
        <w:rPr>
          <w:bCs/>
          <w:b/>
        </w:rPr>
        <w:t xml:space="preserve">Radiologist</w:t>
      </w:r>
      <w:r>
        <w:t xml:space="preserve"> </w:t>
      </w:r>
      <w:r>
        <w:t xml:space="preserve">in</w:t>
      </w:r>
      <w:r>
        <w:t xml:space="preserve"> </w:t>
      </w:r>
      <w:r>
        <w:rPr>
          <w:bCs/>
          <w:b/>
        </w:rPr>
        <w:t xml:space="preserve">Venezuela Caracas</w:t>
      </w:r>
      <w:r>
        <w:t xml:space="preserve"> </w:t>
      </w:r>
      <w:r>
        <w:t xml:space="preserve">is the scarcity of contrast agents and radiopharmaceuticals. These substances are essential for enhancing image quality in CT angiographies, liver lesion characterizations, and tumor staging. The complex import regulations, currency fluctuations, and logistical bottlenecks have led to frequent shortages of iodinated contrasts and gadolinium-based agents.</w:t>
      </w:r>
      <w:r>
        <w:t xml:space="preserve"> </w:t>
      </w:r>
      <w:r>
        <w:t xml:space="preserve">In this context, the</w:t>
      </w:r>
      <w:r>
        <w:t xml:space="preserve"> </w:t>
      </w:r>
      <w:r>
        <w:rPr>
          <w:bCs/>
          <w:b/>
        </w:rPr>
        <w:t xml:space="preserve">Radiologist</w:t>
      </w:r>
      <w:r>
        <w:t xml:space="preserve"> </w:t>
      </w:r>
      <w:r>
        <w:t xml:space="preserve">must exercise extreme caution in ordering studies. There is a shift toward "non-contrast" protocols where possible, although this limits diagnostic sensitivity for certain pathologies. Moreover, the radiologist often engages in off-label use of medications or repurposing of agents to stretch limited supplies. This creates an ethical burden, as the physician must balance the need for comprehensive diagnosis with the reality that not every patient can receive optimal contrast-enhanced imaging. The cost of private contrast media is prohibitive for most citizens in</w:t>
      </w:r>
      <w:r>
        <w:t xml:space="preserve"> </w:t>
      </w:r>
      <w:r>
        <w:rPr>
          <w:bCs/>
          <w:b/>
        </w:rPr>
        <w:t xml:space="preserve">Venezuela Caracas</w:t>
      </w:r>
      <w:r>
        <w:t xml:space="preserve">, widening the gap in care quality between public and private sectors.</w:t>
      </w:r>
    </w:p>
    <w:bookmarkEnd w:id="23"/>
    <w:bookmarkStart w:id="24" w:name="Xb75c51818c997d2cf57c9931ef3e640ccd410b4"/>
    <w:p>
      <w:pPr>
        <w:pStyle w:val="Heading2"/>
      </w:pPr>
      <w:r>
        <w:t xml:space="preserve">V. Professional Exodus and Workforce Dynamics</w:t>
      </w:r>
    </w:p>
    <w:p>
      <w:pPr>
        <w:pStyle w:val="FirstParagraph"/>
      </w:pPr>
      <w:r>
        <w:t xml:space="preserve">The economic crisis in Venezuela has triggered a massive exodus of healthcare professionals, including radiologists. Many specialists have emigrated to countries with more stable economies, such as Spain, Colombia, or the United States. This "brain drain" has left a gap in specialized subspecialties within</w:t>
      </w:r>
      <w:r>
        <w:t xml:space="preserve"> </w:t>
      </w:r>
      <w:r>
        <w:rPr>
          <w:bCs/>
          <w:b/>
        </w:rPr>
        <w:t xml:space="preserve">Venezuela Caracas</w:t>
      </w:r>
      <w:r>
        <w:t xml:space="preserve">. There is a notable shortage of pediatric radiologists and interventional neuroradiologists in the capital.</w:t>
      </w:r>
      <w:r>
        <w:t xml:space="preserve"> </w:t>
      </w:r>
      <w:r>
        <w:t xml:space="preserve">As a result, remaining</w:t>
      </w:r>
      <w:r>
        <w:t xml:space="preserve"> </w:t>
      </w:r>
      <w:r>
        <w:rPr>
          <w:bCs/>
          <w:b/>
        </w:rPr>
        <w:t xml:space="preserve">Radiologist</w:t>
      </w:r>
      <w:r>
        <w:t xml:space="preserve"> </w:t>
      </w:r>
      <w:r>
        <w:t xml:space="preserve">professionals often bear an increased workload, covering multiple subspecialty areas to meet the demand of the population. This generalization of practice can lead to burnout and potential diagnostic errors if not managed with rigorous quality assurance protocols. However, it also fosters a culture of collaboration and continuous learning among those who remain, as they support each other in maintaining standards amidst adversity. Telemedicine has emerged as a partial solution, allowing radiologists in</w:t>
      </w:r>
      <w:r>
        <w:t xml:space="preserve"> </w:t>
      </w:r>
      <w:r>
        <w:rPr>
          <w:bCs/>
          <w:b/>
        </w:rPr>
        <w:t xml:space="preserve">Venezuela Caracas</w:t>
      </w:r>
      <w:r>
        <w:t xml:space="preserve"> </w:t>
      </w:r>
      <w:r>
        <w:t xml:space="preserve">to consult with peers abroad for second opinions on complex cases, thereby mitigating some of the isolation caused by the professional departure.</w:t>
      </w:r>
    </w:p>
    <w:bookmarkEnd w:id="24"/>
    <w:bookmarkStart w:id="25" w:name="X02290e8935f6dea5820ea7fbef52f1a7b725846"/>
    <w:p>
      <w:pPr>
        <w:pStyle w:val="Heading2"/>
      </w:pPr>
      <w:r>
        <w:t xml:space="preserve">VI. The Role of Private Practice and Self-Care</w:t>
      </w:r>
    </w:p>
    <w:p>
      <w:pPr>
        <w:pStyle w:val="FirstParagraph"/>
      </w:pPr>
      <w:r>
        <w:t xml:space="preserve">In response to the public sector's limitations, private imaging centers have become crucial in</w:t>
      </w:r>
      <w:r>
        <w:t xml:space="preserve"> </w:t>
      </w:r>
      <w:r>
        <w:rPr>
          <w:bCs/>
          <w:b/>
        </w:rPr>
        <w:t xml:space="preserve">Venezuela Caracas</w:t>
      </w:r>
      <w:r>
        <w:t xml:space="preserve">. These facilities often maintain newer equipment and better supply chains, serving a demographic that can afford out-of-pocket payments. For the</w:t>
      </w:r>
      <w:r>
        <w:t xml:space="preserve"> </w:t>
      </w:r>
      <w:r>
        <w:rPr>
          <w:bCs/>
          <w:b/>
        </w:rPr>
        <w:t xml:space="preserve">Radiologist</w:t>
      </w:r>
      <w:r>
        <w:t xml:space="preserve">, private practice offers a more stable environment with reliable electricity and internet, allowing for higher diagnostic confidence. However, this creates a dual-track system where access to high-quality radiological interpretation is dependent on socioeconomic status.</w:t>
      </w:r>
      <w:r>
        <w:t xml:space="preserve"> </w:t>
      </w:r>
      <w:r>
        <w:t xml:space="preserve">Many public sector radiologists also engage in limited private work to supplement their incomes, which are often insufficient due to inflation. This dual burden requires excellent time management and ethical navigation of conflicts of interest. The resilience of the</w:t>
      </w:r>
      <w:r>
        <w:t xml:space="preserve"> </w:t>
      </w:r>
      <w:r>
        <w:rPr>
          <w:bCs/>
          <w:b/>
        </w:rPr>
        <w:t xml:space="preserve">Radiologist</w:t>
      </w:r>
      <w:r>
        <w:t xml:space="preserve"> </w:t>
      </w:r>
      <w:r>
        <w:t xml:space="preserve">community in</w:t>
      </w:r>
      <w:r>
        <w:t xml:space="preserve"> </w:t>
      </w:r>
      <w:r>
        <w:rPr>
          <w:bCs/>
          <w:b/>
        </w:rPr>
        <w:t xml:space="preserve">Venezuela Caracas</w:t>
      </w:r>
      <w:r>
        <w:t xml:space="preserve"> </w:t>
      </w:r>
      <w:r>
        <w:t xml:space="preserve">is thus defined by their ability to navigate these economic pressures while striving to provide equitable care.</w:t>
      </w:r>
    </w:p>
    <w:bookmarkEnd w:id="25"/>
    <w:bookmarkStart w:id="26" w:name="vii.-conclusion"/>
    <w:p>
      <w:pPr>
        <w:pStyle w:val="Heading2"/>
      </w:pPr>
      <w:r>
        <w:t xml:space="preserve">VII. Conclusion</w:t>
      </w:r>
    </w:p>
    <w:p>
      <w:pPr>
        <w:pStyle w:val="FirstParagraph"/>
      </w:pPr>
      <w:r>
        <w:t xml:space="preserve">The profession of the</w:t>
      </w:r>
      <w:r>
        <w:t xml:space="preserve"> </w:t>
      </w:r>
      <w:r>
        <w:rPr>
          <w:bCs/>
          <w:b/>
        </w:rPr>
        <w:t xml:space="preserve">Radiologist</w:t>
      </w:r>
      <w:r>
        <w:t xml:space="preserve"> </w:t>
      </w:r>
      <w:r>
        <w:t xml:space="preserve">in</w:t>
      </w:r>
      <w:r>
        <w:t xml:space="preserve"> </w:t>
      </w:r>
      <w:r>
        <w:rPr>
          <w:bCs/>
          <w:b/>
        </w:rPr>
        <w:t xml:space="preserve">Venezuela Caracas</w:t>
      </w:r>
      <w:r>
        <w:t xml:space="preserve"> </w:t>
      </w:r>
      <w:r>
        <w:t xml:space="preserve">is a testament to medical resilience and adaptability. While the global standard of radiology relies on technological abundance, the practice in this specific locale is defined by resourcefulness and clinical acumen. Despite significant challenges related to infrastructure, supply chains, and workforce retention, radiologists in Caracas continue to play a vital role in the diagnostic landscape. They serve as critical decision-makers who must often do more with less, ensuring that patients receive necessary evaluations for trauma, oncology, and acute care conditions.</w:t>
      </w:r>
      <w:r>
        <w:t xml:space="preserve"> </w:t>
      </w:r>
      <w:r>
        <w:t xml:space="preserve">Future improvements for radiology in</w:t>
      </w:r>
      <w:r>
        <w:t xml:space="preserve"> </w:t>
      </w:r>
      <w:r>
        <w:rPr>
          <w:bCs/>
          <w:b/>
        </w:rPr>
        <w:t xml:space="preserve">Venezuela Caracas</w:t>
      </w:r>
      <w:r>
        <w:t xml:space="preserve"> </w:t>
      </w:r>
      <w:r>
        <w:t xml:space="preserve">will require international cooperation to restore supply chains, investment in infrastructure maintenance, and policies to retain medical talent. Until then, the</w:t>
      </w:r>
      <w:r>
        <w:t xml:space="preserve"> </w:t>
      </w:r>
      <w:r>
        <w:rPr>
          <w:bCs/>
          <w:b/>
        </w:rPr>
        <w:t xml:space="preserve">Radiologist</w:t>
      </w:r>
      <w:r>
        <w:t xml:space="preserve"> </w:t>
      </w:r>
      <w:r>
        <w:t xml:space="preserve">remains a cornerstone of healthcare delivery in the capital, demonstrating that high-quality medicine is not solely a product of technology, but also of human dedication and ingenuity under pressure. Understanding this context is essential for any medical observer seeking to comprehend the realities of healthcare provision in</w:t>
      </w:r>
      <w:r>
        <w:t xml:space="preserve"> </w:t>
      </w:r>
      <w:r>
        <w:rPr>
          <w:bCs/>
          <w:b/>
        </w:rPr>
        <w:t xml:space="preserve">Venezuela Caracas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Radiologist in Venezuela Caracas</dc:title>
  <dc:creator/>
  <dc:language>en</dc:language>
  <cp:keywords/>
  <dcterms:created xsi:type="dcterms:W3CDTF">2026-07-29T20:09:07Z</dcterms:created>
  <dcterms:modified xsi:type="dcterms:W3CDTF">2026-07-29T20:09:07Z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