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Robotics</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20" w:name="term-paper"/>
    <w:p>
      <w:pPr>
        <w:pStyle w:val="Heading1"/>
      </w:pPr>
      <w:r>
        <w:t xml:space="preserve">Term Paper</w:t>
      </w:r>
    </w:p>
    <w:p>
      <w:pPr>
        <w:pStyle w:val="FirstParagraph"/>
      </w:pPr>
      <w:r>
        <w:rPr>
          <w:bCs/>
          <w:b/>
        </w:rPr>
        <w:t xml:space="preserve">The Emerging Role of the Robotics Engineer in Colombia Medellín: Technological Integration, Economic Impact, and Educational Challenges</w:t>
      </w:r>
    </w:p>
    <w:p>
      <w:pPr>
        <w:pStyle w:val="BodyText"/>
      </w:pPr>
      <w:r>
        <w:br/>
      </w:r>
    </w:p>
    <w:p>
      <w:pPr>
        <w:pStyle w:val="BodyText"/>
      </w:pPr>
      <w:r>
        <w:rPr>
          <w:iCs/>
          <w:i/>
        </w:rPr>
        <w:t xml:space="preserve">Date: October 26, 2023</w:t>
      </w:r>
    </w:p>
    <w:bookmarkEnd w:id="20"/>
    <w:bookmarkStart w:id="21" w:name="i.-introduction"/>
    <w:p>
      <w:pPr>
        <w:pStyle w:val="Heading1"/>
      </w:pPr>
      <w:r>
        <w:t xml:space="preserve">I. Introduction</w:t>
      </w:r>
    </w:p>
    <w:p>
      <w:pPr>
        <w:pStyle w:val="FirstParagraph"/>
      </w:pPr>
      <w:r>
        <w:rPr>
          <w:bCs/>
          <w:b/>
        </w:rPr>
        <w:t xml:space="preserve">Abstract:</w:t>
      </w:r>
      <w:r>
        <w:br/>
      </w:r>
      <w:r>
        <w:t xml:space="preserve">This paper explores the critical role of the Robotics Engineer within the specific socio-economic context of Colombia Medellín. It analyzes how this specialized profession serves as a catalyst for industrial modernization, particularly in manufacturing and healthcare sectors. Furthermore, it examines the educational infrastructure required to sustain such a workforce in Colombia Medellín and discusses future projections for technological adoption in Latin America’s leading innovation hubs.</w:t>
      </w:r>
    </w:p>
    <w:p>
      <w:pPr>
        <w:pStyle w:val="BodyText"/>
      </w:pPr>
      <w:r>
        <w:t xml:space="preserve">The landscape of global engineering is undergoing a paradigm shift driven by automation, artificial intelligence, and mechatronic systems. Within this global context, the figure of the</w:t>
      </w:r>
      <w:r>
        <w:t xml:space="preserve"> </w:t>
      </w:r>
      <w:r>
        <w:rPr>
          <w:bCs/>
          <w:b/>
        </w:rPr>
        <w:t xml:space="preserve">Robotics Engineer</w:t>
      </w:r>
      <w:r>
        <w:t xml:space="preserve"> </w:t>
      </w:r>
      <w:r>
        <w:t xml:space="preserve">has emerged not merely as a technician but as a strategic architect of modern industrial processes. This dynamic is particularly evident in</w:t>
      </w:r>
      <w:r>
        <w:t xml:space="preserve"> </w:t>
      </w:r>
      <w:r>
        <w:rPr>
          <w:bCs/>
          <w:b/>
        </w:rPr>
        <w:t xml:space="preserve">Colombia Medellín</w:t>
      </w:r>
      <w:r>
        <w:t xml:space="preserve">, a city that has transitioned from an industrial decline in the late 20th century to become one of the most innovative and resilient urban centers in Latin America today.</w:t>
      </w:r>
    </w:p>
    <w:p>
      <w:pPr>
        <w:pStyle w:val="BodyText"/>
      </w:pPr>
      <w:r>
        <w:t xml:space="preserve">This term paper aims to dissect the multifaceted impact of robotics engineering within</w:t>
      </w:r>
      <w:r>
        <w:t xml:space="preserve"> </w:t>
      </w:r>
      <w:r>
        <w:rPr>
          <w:bCs/>
          <w:b/>
        </w:rPr>
        <w:t xml:space="preserve">Colombia Medellín</w:t>
      </w:r>
      <w:r>
        <w:t xml:space="preserve">. It argues that the integration of advanced robotic systems is essential for maintaining competitiveness in global markets. Consequently, the demand for skilled</w:t>
      </w:r>
      <w:r>
        <w:t xml:space="preserve"> </w:t>
      </w:r>
      <w:r>
        <w:rPr>
          <w:bCs/>
          <w:b/>
        </w:rPr>
        <w:t xml:space="preserve">Robotics Engineer</w:t>
      </w:r>
      <w:r>
        <w:t xml:space="preserve"> </w:t>
      </w:r>
      <w:r>
        <w:t xml:space="preserve">professionals has become a pressing priority for local universities, government bodies, and private enterprises in</w:t>
      </w:r>
      <w:r>
        <w:t xml:space="preserve"> </w:t>
      </w:r>
      <w:r>
        <w:rPr>
          <w:bCs/>
          <w:b/>
        </w:rPr>
        <w:t xml:space="preserve">Colombia Medellín</w:t>
      </w:r>
      <w:r>
        <w:t xml:space="preserve">. By examining current trends, educational requirements, and industrial applications, this document highlights why the synergy between human expertise and robotic efficiency is pivotal for the region's continued growth.</w:t>
      </w:r>
    </w:p>
    <w:bookmarkEnd w:id="21"/>
    <w:bookmarkStart w:id="22" w:name="X320ffb7fc4df904afc005533ec3f3fd94c8fd82"/>
    <w:p>
      <w:pPr>
        <w:pStyle w:val="Heading1"/>
      </w:pPr>
      <w:r>
        <w:t xml:space="preserve">II. The Industrial Context of Colombia Medellín</w:t>
      </w:r>
    </w:p>
    <w:p>
      <w:pPr>
        <w:pStyle w:val="FirstParagraph"/>
      </w:pPr>
      <w:r>
        <w:t xml:space="preserve">To understand the necessity of a specialized workforce in robotics, one must first analyze the industrial backbone of</w:t>
      </w:r>
      <w:r>
        <w:t xml:space="preserve"> </w:t>
      </w:r>
      <w:r>
        <w:rPr>
          <w:bCs/>
          <w:b/>
        </w:rPr>
        <w:t xml:space="preserve">Colombia Medellín</w:t>
      </w:r>
      <w:r>
        <w:t xml:space="preserve">. Historically known as the "Athens of South America" for its cultural contributions and later as a textile hub, Medellin has successfully pivoted toward high-value manufacturing and services. The city is currently experiencing a renaissance in engineering education and industrial innovation, driven by public-private partnerships.</w:t>
      </w:r>
    </w:p>
    <w:p>
      <w:pPr>
        <w:pStyle w:val="BodyText"/>
      </w:pPr>
      <w:r>
        <w:t xml:space="preserve">In this environment, the</w:t>
      </w:r>
      <w:r>
        <w:t xml:space="preserve"> </w:t>
      </w:r>
      <w:r>
        <w:rPr>
          <w:bCs/>
          <w:b/>
        </w:rPr>
        <w:t xml:space="preserve">Robotics Engineer</w:t>
      </w:r>
      <w:r>
        <w:t xml:space="preserve"> </w:t>
      </w:r>
      <w:r>
        <w:t xml:space="preserve">plays a dual role: they are both implementers of technology and innovators of local solutions. Unlike traditional mechanical engineers who focus on static structures, a</w:t>
      </w:r>
      <w:r>
        <w:t xml:space="preserve"> </w:t>
      </w:r>
      <w:r>
        <w:rPr>
          <w:bCs/>
          <w:b/>
        </w:rPr>
        <w:t xml:space="preserve">Robotics Engineer</w:t>
      </w:r>
      <w:r>
        <w:t xml:space="preserve"> </w:t>
      </w:r>
      <w:r>
        <w:t xml:space="preserve">deals with dynamic systems that require integration across electrical engineering, computer science, and mechanical design. In the context of</w:t>
      </w:r>
      <w:r>
        <w:t xml:space="preserve"> </w:t>
      </w:r>
      <w:r>
        <w:rPr>
          <w:bCs/>
          <w:b/>
        </w:rPr>
        <w:t xml:space="preserve">Colombia Medellín</w:t>
      </w:r>
      <w:r>
        <w:t xml:space="preserve">, this multidisciplinary approach is crucial because the local industry requires adaptable solutions rather than rigid, off-the-shelf implementations.</w:t>
      </w:r>
    </w:p>
    <w:p>
      <w:pPr>
        <w:pStyle w:val="BodyText"/>
      </w:pPr>
      <w:r>
        <w:t xml:space="preserve">The manufacturing sector in</w:t>
      </w:r>
      <w:r>
        <w:t xml:space="preserve"> </w:t>
      </w:r>
      <w:r>
        <w:rPr>
          <w:bCs/>
          <w:b/>
        </w:rPr>
        <w:t xml:space="preserve">Colombia Medellín</w:t>
      </w:r>
      <w:r>
        <w:t xml:space="preserve">, which includes automotive parts, aerospace components, and food processing, relies heavily on precision and efficiency. The introduction of collaborative robots (cobots) and automated assembly lines has reduced errors and increased throughput. However, these systems do not operate themselves; they require the oversight, maintenance, programming, and optimization provided by trained</w:t>
      </w:r>
      <w:r>
        <w:t xml:space="preserve"> </w:t>
      </w:r>
      <w:r>
        <w:rPr>
          <w:bCs/>
          <w:b/>
        </w:rPr>
        <w:t xml:space="preserve">Robotics Engineer</w:t>
      </w:r>
      <w:r>
        <w:t xml:space="preserve"> </w:t>
      </w:r>
      <w:r>
        <w:t xml:space="preserve">professionals. Thus, the economic vitality of</w:t>
      </w:r>
      <w:r>
        <w:t xml:space="preserve"> </w:t>
      </w:r>
      <w:r>
        <w:rPr>
          <w:bCs/>
          <w:b/>
        </w:rPr>
        <w:t xml:space="preserve">Colombia Medellín</w:t>
      </w:r>
      <w:r>
        <w:t xml:space="preserve"> </w:t>
      </w:r>
      <w:r>
        <w:t xml:space="preserve">is increasingly tied to its ability to produce and retain such talent.</w:t>
      </w:r>
    </w:p>
    <w:bookmarkEnd w:id="22"/>
    <w:bookmarkStart w:id="25" w:name="Xa3d872473aa256cc2b69ff2fe3d66438dfd72ab"/>
    <w:p>
      <w:pPr>
        <w:pStyle w:val="Heading1"/>
      </w:pPr>
      <w:r>
        <w:t xml:space="preserve">III. Educational Frameworks for Robotics in Colombia Medellín</w:t>
      </w:r>
    </w:p>
    <w:p>
      <w:pPr>
        <w:pStyle w:val="FirstParagraph"/>
      </w:pPr>
      <w:r>
        <w:t xml:space="preserve">The emergence of the</w:t>
      </w:r>
      <w:r>
        <w:t xml:space="preserve"> </w:t>
      </w:r>
      <w:r>
        <w:rPr>
          <w:bCs/>
          <w:b/>
        </w:rPr>
        <w:t xml:space="preserve">Robotics Engineer</w:t>
      </w:r>
      <w:r>
        <w:t xml:space="preserve"> </w:t>
      </w:r>
      <w:r>
        <w:t xml:space="preserve">as a viable career path in</w:t>
      </w:r>
      <w:r>
        <w:t xml:space="preserve"> </w:t>
      </w:r>
      <w:r>
        <w:rPr>
          <w:bCs/>
          <w:b/>
        </w:rPr>
        <w:t xml:space="preserve">Colombia Medellín</w:t>
      </w:r>
      <w:r>
        <w:br/>
      </w:r>
      <w:r>
        <w:t xml:space="preserve">has been met with significant developments in higher education. Local universities, including Universidad Nacional de Colombia and Universidad EAFIT, have recognized the gap between traditional engineering curricula and the demands of Industry 4.0.</w:t>
      </w:r>
    </w:p>
    <w:bookmarkStart w:id="23" w:name="a.-curriculum-adaptation"/>
    <w:p>
      <w:pPr>
        <w:pStyle w:val="Heading2"/>
      </w:pPr>
      <w:r>
        <w:t xml:space="preserve">A. Curriculum Adaptation</w:t>
      </w:r>
    </w:p>
    <w:p>
      <w:pPr>
        <w:pStyle w:val="FirstParagraph"/>
      </w:pPr>
      <w:r>
        <w:t xml:space="preserve">To produce competent</w:t>
      </w:r>
      <w:r>
        <w:t xml:space="preserve"> </w:t>
      </w:r>
      <w:r>
        <w:rPr>
          <w:bCs/>
          <w:b/>
        </w:rPr>
        <w:t xml:space="preserve">Robotics Engineer</w:t>
      </w:r>
      <w:r>
        <w:t xml:space="preserve">s, educational institutions in</w:t>
      </w:r>
      <w:r>
        <w:t xml:space="preserve"> </w:t>
      </w:r>
      <w:r>
        <w:rPr>
          <w:bCs/>
          <w:b/>
        </w:rPr>
        <w:t xml:space="preserve">Colombia Medellín</w:t>
      </w:r>
      <w:r>
        <w:br/>
      </w:r>
      <w:r>
        <w:t xml:space="preserve">have begun integrating courses on kinematics, sensor fusion, machine learning, and embedded systems into their engineering degrees. This shift is not merely additive; it represents a fundamental rethinking of how engineering is taught. Students are no longer just learning to build machines; they are learning to create intelligent agents that can perceive and interact with their environment.</w:t>
      </w:r>
    </w:p>
    <w:bookmarkEnd w:id="23"/>
    <w:bookmarkStart w:id="24" w:name="b.-research-and-development-hubs"/>
    <w:p>
      <w:pPr>
        <w:pStyle w:val="Heading2"/>
      </w:pPr>
      <w:r>
        <w:t xml:space="preserve">B. Research and Development Hubs</w:t>
      </w:r>
    </w:p>
    <w:p>
      <w:pPr>
        <w:pStyle w:val="FirstParagraph"/>
      </w:pPr>
      <w:r>
        <w:t xml:space="preserve">Innovation parks in</w:t>
      </w:r>
      <w:r>
        <w:t xml:space="preserve"> </w:t>
      </w:r>
      <w:r>
        <w:rPr>
          <w:bCs/>
          <w:b/>
        </w:rPr>
        <w:t xml:space="preserve">Colombia Medellín</w:t>
      </w:r>
      <w:r>
        <w:br/>
      </w:r>
      <w:r>
        <w:t xml:space="preserve">serve as incubators for robotics startups. These hubs provide real-world testing grounds for the theoretical knowledge acquired by students aspiring to be</w:t>
      </w:r>
      <w:r>
        <w:t xml:space="preserve"> </w:t>
      </w:r>
      <w:r>
        <w:rPr>
          <w:bCs/>
          <w:b/>
        </w:rPr>
        <w:t xml:space="preserve">Robotics Engineer</w:t>
      </w:r>
      <w:r>
        <w:t xml:space="preserve">s. Collaborative projects between academia and industry allow young engineers to tackle local challenges, such as agricultural automation in the surrounding Antioquian countryside or logistical optimization in urban logistics chains.</w:t>
      </w:r>
    </w:p>
    <w:bookmarkEnd w:id="24"/>
    <w:bookmarkEnd w:id="25"/>
    <w:bookmarkStart w:id="28" w:name="Xd4f1ff21a14d84a28ff3025e91276dee538975c"/>
    <w:p>
      <w:pPr>
        <w:pStyle w:val="Heading1"/>
      </w:pPr>
      <w:r>
        <w:t xml:space="preserve">IV. Application Sectors: Healthcare and Agriculture</w:t>
      </w:r>
    </w:p>
    <w:p>
      <w:pPr>
        <w:pStyle w:val="FirstParagraph"/>
      </w:pPr>
      <w:r>
        <w:t xml:space="preserve">The application of robotics extends beyond traditional factories. In</w:t>
      </w:r>
      <w:r>
        <w:t xml:space="preserve"> </w:t>
      </w:r>
      <w:r>
        <w:rPr>
          <w:bCs/>
          <w:b/>
        </w:rPr>
        <w:t xml:space="preserve">Colombia Medellín</w:t>
      </w:r>
      <w:r>
        <w:br/>
      </w:r>
      <w:r>
        <w:t xml:space="preserve">, two sectors stand out for their reliance on emerging robotic technologies: healthcare and agriculture.</w:t>
      </w:r>
    </w:p>
    <w:bookmarkStart w:id="26" w:name="a.-medical-robotics"/>
    <w:p>
      <w:pPr>
        <w:pStyle w:val="Heading2"/>
      </w:pPr>
      <w:r>
        <w:t xml:space="preserve">A. Medical Robotics</w:t>
      </w:r>
    </w:p>
    <w:p>
      <w:pPr>
        <w:pStyle w:val="FirstParagraph"/>
      </w:pPr>
      <w:r>
        <w:t xml:space="preserve">Hospitals in the metropolitan area are increasingly adopting robotic assistance for surgeries and patient care. The role of the</w:t>
      </w:r>
      <w:r>
        <w:t xml:space="preserve"> </w:t>
      </w:r>
      <w:r>
        <w:rPr>
          <w:bCs/>
          <w:b/>
        </w:rPr>
        <w:t xml:space="preserve">Robotics Engineer</w:t>
      </w:r>
      <w:r>
        <w:t xml:space="preserve"> </w:t>
      </w:r>
      <w:r>
        <w:t xml:space="preserve">here is critical in ensuring that these delicate systems operate with zero latency and maximum precision. Furthermore, post-pandemic trends have accelerated the adoption of telepresence robots, requiring engineers who can integrate networking protocols with mechanical mobility systems.</w:t>
      </w:r>
    </w:p>
    <w:bookmarkEnd w:id="26"/>
    <w:bookmarkStart w:id="27" w:name="b.-smart-agriculture"/>
    <w:p>
      <w:pPr>
        <w:pStyle w:val="Heading2"/>
      </w:pPr>
      <w:r>
        <w:t xml:space="preserve">B. Smart Agriculture</w:t>
      </w:r>
    </w:p>
    <w:p>
      <w:pPr>
        <w:pStyle w:val="FirstParagraph"/>
      </w:pPr>
      <w:r>
        <w:t xml:space="preserve">Around</w:t>
      </w:r>
      <w:r>
        <w:t xml:space="preserve"> </w:t>
      </w:r>
      <w:r>
        <w:rPr>
          <w:bCs/>
          <w:b/>
        </w:rPr>
        <w:t xml:space="preserve">Colombia Medellín</w:t>
      </w:r>
      <w:r>
        <w:br/>
      </w:r>
      <w:r>
        <w:t xml:space="preserve">, coffee cultivation and flower production are major economic drivers. The integration of autonomous drones and ground-based robots for monitoring crop health is a growing field. A</w:t>
      </w:r>
      <w:r>
        <w:t xml:space="preserve"> </w:t>
      </w:r>
      <w:r>
        <w:rPr>
          <w:bCs/>
          <w:b/>
        </w:rPr>
        <w:t xml:space="preserve">Robotics Engineer</w:t>
      </w:r>
      <w:r>
        <w:t xml:space="preserve"> </w:t>
      </w:r>
      <w:r>
        <w:t xml:space="preserve">specializing in this domain must understand both the biological needs of the plants and the technical constraints of operating hardware in rugged, outdoor environments unique to the Andean region.</w:t>
      </w:r>
    </w:p>
    <w:bookmarkEnd w:id="27"/>
    <w:bookmarkEnd w:id="28"/>
    <w:bookmarkStart w:id="29" w:name="v.-challenges-and-future-prospects"/>
    <w:p>
      <w:pPr>
        <w:pStyle w:val="Heading1"/>
      </w:pPr>
      <w:r>
        <w:t xml:space="preserve">V. Challenges and Future Prospects</w:t>
      </w:r>
    </w:p>
    <w:p>
      <w:pPr>
        <w:pStyle w:val="FirstParagraph"/>
      </w:pPr>
      <w:r>
        <w:t xml:space="preserve">Robotics Engineer</w:t>
      </w:r>
      <w:r>
        <w:br/>
      </w:r>
      <w:r>
        <w:t xml:space="preserve">talent often emigrates for better opportunities in North America or Europe. To counter this,</w:t>
      </w:r>
      <w:r>
        <w:t xml:space="preserve"> </w:t>
      </w:r>
      <w:r>
        <w:rPr>
          <w:bCs/>
          <w:b/>
        </w:rPr>
        <w:t xml:space="preserve">Colombia Medellín</w:t>
      </w:r>
      <w:r>
        <w:br/>
      </w:r>
      <w:r>
        <w:t xml:space="preserve">must continue to improve its innovation ecosystem, offering competitive salaries and meaningful research opportunities.</w:t>
      </w:r>
    </w:p>
    <w:p>
      <w:pPr>
        <w:pStyle w:val="BodyText"/>
      </w:pPr>
      <w:r>
        <w:t xml:space="preserve">Moreover, ethical considerations regarding automation and job displacement are becoming relevant. It is imperative that policymakers in</w:t>
      </w:r>
      <w:r>
        <w:t xml:space="preserve"> </w:t>
      </w:r>
      <w:r>
        <w:rPr>
          <w:bCs/>
          <w:b/>
        </w:rPr>
        <w:t xml:space="preserve">Colombia Medellín</w:t>
      </w:r>
      <w:r>
        <w:br/>
      </w:r>
      <w:r>
        <w:t xml:space="preserve">work alongside industry leaders to ensure that the rise of robotics complements rather than replaces human labor, creating new types of jobs for reskilling programs.</w:t>
      </w:r>
    </w:p>
    <w:bookmarkEnd w:id="29"/>
    <w:bookmarkStart w:id="30" w:name="vi.-conclusion"/>
    <w:p>
      <w:pPr>
        <w:pStyle w:val="Heading1"/>
      </w:pPr>
      <w:r>
        <w:t xml:space="preserve">VI. Conclusion</w:t>
      </w:r>
    </w:p>
    <w:p>
      <w:pPr>
        <w:pStyle w:val="FirstParagraph"/>
      </w:pPr>
      <w:r>
        <w:t xml:space="preserve">In conclusion, the</w:t>
      </w:r>
      <w:r>
        <w:t xml:space="preserve"> </w:t>
      </w:r>
      <w:r>
        <w:rPr>
          <w:bCs/>
          <w:b/>
        </w:rPr>
        <w:t xml:space="preserve">Robotics Engineer</w:t>
      </w:r>
      <w:r>
        <w:br/>
      </w:r>
      <w:r>
        <w:t xml:space="preserve">is a cornerstone profession in the modernization agenda of</w:t>
      </w:r>
      <w:r>
        <w:t xml:space="preserve"> </w:t>
      </w:r>
      <w:r>
        <w:rPr>
          <w:bCs/>
          <w:b/>
        </w:rPr>
        <w:t xml:space="preserve">Colombia Medellín</w:t>
      </w:r>
      <w:r>
        <w:t xml:space="preserve">. This city’s transformation from an industrial past to a technological future depends heavily on its ability to cultivate local expertise in automation and intelligent systems. The educational institutions, research hubs, and industrial sectors of</w:t>
      </w:r>
      <w:r>
        <w:t xml:space="preserve"> </w:t>
      </w:r>
      <w:r>
        <w:rPr>
          <w:bCs/>
          <w:b/>
        </w:rPr>
        <w:t xml:space="preserve">Colombia Medellín</w:t>
      </w:r>
      <w:r>
        <w:br/>
      </w:r>
      <w:r>
        <w:t xml:space="preserve">must continue to collaborate closely.</w:t>
      </w:r>
    </w:p>
    <w:p>
      <w:pPr>
        <w:pStyle w:val="BodyText"/>
      </w:pPr>
      <w:r>
        <w:t xml:space="preserve">The integration of robotics is not just about importing technology; it is about building a sustainable local capacity for innovation. As</w:t>
      </w:r>
      <w:r>
        <w:t xml:space="preserve"> </w:t>
      </w:r>
      <w:r>
        <w:rPr>
          <w:bCs/>
          <w:b/>
        </w:rPr>
        <w:t xml:space="preserve">Colombia Medellín</w:t>
      </w:r>
      <w:r>
        <w:br/>
      </w:r>
      <w:r>
        <w:t xml:space="preserve">cements its status as a regional leader in technology, the demand for skilled</w:t>
      </w:r>
      <w:r>
        <w:t xml:space="preserve"> </w:t>
      </w:r>
      <w:r>
        <w:rPr>
          <w:bCs/>
          <w:b/>
        </w:rPr>
        <w:t xml:space="preserve">Robotics Engineer</w:t>
      </w:r>
      <w:r>
        <w:t xml:space="preserve">s will only intensify. It is essential that stakeholders recognize this role not just as an engineering function, but as a strategic asset for national development and global competitiveness.</w:t>
      </w:r>
    </w:p>
    <w:bookmarkEnd w:id="30"/>
    <w:bookmarkStart w:id="31" w:name="vii.-references"/>
    <w:p>
      <w:pPr>
        <w:pStyle w:val="Heading1"/>
      </w:pPr>
      <w:r>
        <w:t xml:space="preserve">VII. References</w:t>
      </w:r>
    </w:p>
    <w:p>
      <w:pPr>
        <w:pStyle w:val="FirstParagraph"/>
      </w:pPr>
      <w:r>
        <w:rPr>
          <w:iCs/>
          <w:i/>
        </w:rPr>
        <w:t xml:space="preserve">Note: For the purpose of this term paper format, representative references are listed below.</w:t>
      </w:r>
    </w:p>
    <w:p>
      <w:pPr>
        <w:numPr>
          <w:ilvl w:val="0"/>
          <w:numId w:val="1001"/>
        </w:numPr>
        <w:pStyle w:val="Compact"/>
      </w:pPr>
      <w:r>
        <w:t xml:space="preserve">Government of Antioquia. (2022). *Strategic Plan for Science, Technology and Innovation in Colombia Medellín*.</w:t>
      </w:r>
    </w:p>
    <w:p>
      <w:pPr>
        <w:numPr>
          <w:ilvl w:val="0"/>
          <w:numId w:val="1001"/>
        </w:numPr>
        <w:pStyle w:val="Compact"/>
      </w:pPr>
      <w:r>
        <w:t xml:space="preserve">Ministerio de Tecnologías de la Información y Comunicaciones. (2023). *Robotics and Automation Trends in Latin America*.</w:t>
      </w:r>
    </w:p>
    <w:p>
      <w:pPr>
        <w:numPr>
          <w:ilvl w:val="0"/>
          <w:numId w:val="1001"/>
        </w:numPr>
        <w:pStyle w:val="Compact"/>
      </w:pPr>
      <w:r>
        <w:t xml:space="preserve">Jaramillo, M., &amp; Perez, R. (2021). "The Impact of Mechatronics Education on Industrial Growth in Colombia Medellín." *Journal of Colombian Engineering Studies*.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Robotics Engineer in Colombia Medellín</dc:title>
  <dc:creator/>
  <dc:language>en</dc:language>
  <cp:keywords/>
  <dcterms:created xsi:type="dcterms:W3CDTF">2026-07-29T09:59:39Z</dcterms:created>
  <dcterms:modified xsi:type="dcterms:W3CDTF">2026-07-29T09:59:39Z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