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token-paper"/>
    <w:p>
      <w:pPr>
        <w:pStyle w:val="Heading1"/>
      </w:pPr>
      <w:r>
        <w:t xml:space="preserve">TOKEN PAPER</w:t>
      </w:r>
    </w:p>
    <w:p>
      <w:pPr>
        <w:pStyle w:val="FirstParagraph"/>
      </w:pPr>
      <w:r>
        <w:rPr>
          <w:bCs/>
          <w:b/>
        </w:rPr>
        <w:t xml:space="preserve">Title:</w:t>
      </w:r>
      <w:r>
        <w:t xml:space="preserve"> </w:t>
      </w:r>
      <w:r>
        <w:t xml:space="preserve">The Evolving Role of the Robotics Engineer in Germany Frankfurt: Bridging Traditional Industry with Modern Automation</w:t>
      </w:r>
    </w:p>
    <w:p>
      <w:pPr>
        <w:pStyle w:val="BodyText"/>
      </w:pPr>
      <w:r>
        <w:br/>
      </w:r>
      <w:r>
        <w:br/>
      </w:r>
      <w:r>
        <w:br/>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Department of Engineering and Technology</w:t>
      </w:r>
    </w:p>
    <w:p>
      <w:r>
        <w:pict>
          <v:rect style="width:0;height:1.5pt" o:hralign="center" o:hrstd="t" o:hr="t"/>
        </w:pict>
      </w:r>
    </w:p>
    <w:bookmarkEnd w:id="20"/>
    <w:bookmarkStart w:id="22" w:name="introduction"/>
    <w:bookmarkStart w:id="21" w:name="i.-introduction"/>
    <w:p>
      <w:pPr>
        <w:pStyle w:val="Heading3"/>
      </w:pPr>
      <w:r>
        <w:t xml:space="preserve">I. Introduction</w:t>
      </w:r>
    </w:p>
    <w:p>
      <w:pPr>
        <w:pStyle w:val="FirstParagraph"/>
      </w:pPr>
      <w:r>
        <w:t xml:space="preserve">The intersection of advanced technology and industrial heritage has created a unique ecosystem in Frankfurt, Germany. As one of Europe's leading financial hubs, Frankfurt is simultaneously undergoing a profound transformation driven by Industry 4.0 principles. Central to this technological revolution is the profession of the Robotics Engineer. This term paper explores the specific demands, challenges, and opportunities facing robotics engineers operating within the context of Germany Frankfurt. It argues that while global trends dictate general automation needs, local regulatory frameworks in Germany Frankfurt necessitate a specialized skill set that integrates technical prowess with strict adherence to European safety and ethical standards.</w:t>
      </w:r>
    </w:p>
    <w:bookmarkEnd w:id="21"/>
    <w:bookmarkEnd w:id="22"/>
    <w:bookmarkStart w:id="24" w:name="context-germany-frankfurt"/>
    <w:bookmarkStart w:id="23" w:name="X5cfaff6fa294590f8a81a9cbc2331991b813931"/>
    <w:p>
      <w:pPr>
        <w:pStyle w:val="Heading3"/>
      </w:pPr>
      <w:r>
        <w:t xml:space="preserve">II. The Industrial Landscape of Germany Frankfurt</w:t>
      </w:r>
    </w:p>
    <w:p>
      <w:pPr>
        <w:pStyle w:val="FirstParagraph"/>
      </w:pPr>
      <w:r>
        <w:t xml:space="preserve">To understand the role of the robotics engineer, one must first contextualize their working environment. Germany Frankfurt is not merely a city; it is a critical node in the global logistics and finance network. The presence of major logistical hubs, such as those managed by DHL and Deutsche Post in nearby Rhein-Main areas, alongside powerful banking institutions requiring high-security automation, creates a diverse demand for robotic solutions.</w:t>
      </w:r>
    </w:p>
    <w:p>
      <w:pPr>
        <w:pStyle w:val="BodyText"/>
      </w:pPr>
      <w:r>
        <w:t xml:space="preserve">In Germany Frankfurt, traditional manufacturing coexists with fintech innovation. Consequently, the robotics engineer here is rarely dealing with simple assembly line tasks alone. They are tasked with integrating collaborative robots (cobots) into semi-automated warehouses and developing secure robotic systems for financial data centers. This hybrid environment requires a deep understanding of both mechanical engineering principles and software integration specific to the high-stakes atmosphere of Germany Frankfurt.</w:t>
      </w:r>
    </w:p>
    <w:bookmarkEnd w:id="23"/>
    <w:bookmarkEnd w:id="24"/>
    <w:bookmarkStart w:id="26" w:name="role-responsibilities"/>
    <w:bookmarkStart w:id="25" w:name="Xcfedebeac90913352e7a8aa41ae205ece3c3c10"/>
    <w:p>
      <w:pPr>
        <w:pStyle w:val="Heading3"/>
      </w:pPr>
      <w:r>
        <w:t xml:space="preserve">III. Core Competencies and Responsibilities</w:t>
      </w:r>
    </w:p>
    <w:p>
      <w:pPr>
        <w:pStyle w:val="FirstParagraph"/>
      </w:pPr>
      <w:r>
        <w:t xml:space="preserve">The modern robotics engineer in Germany Frankfurt performs a multifaceted role that extends beyond coding and wiring. Their primary responsibility is the lifecycle management of robotic systems, from conceptual design to deployment and maintenance. Key responsibilities include:</w:t>
      </w:r>
    </w:p>
    <w:p>
      <w:pPr>
        <w:numPr>
          <w:ilvl w:val="0"/>
          <w:numId w:val="1001"/>
        </w:numPr>
        <w:pStyle w:val="Compact"/>
      </w:pPr>
      <w:r>
        <w:rPr>
          <w:bCs/>
          <w:b/>
        </w:rPr>
        <w:t xml:space="preserve">SysTem Architecture Design:</w:t>
      </w:r>
      <w:r>
        <w:t xml:space="preserve"> </w:t>
      </w:r>
      <w:r>
        <w:t xml:space="preserve">Engineers must design systems that are compliant with DIN EN ISO 10218 standards, which are strictly enforced in Germany. This involves selecting actuators, sensors, and control units that meet the rigorous safety certifications required by German authorities.</w:t>
      </w:r>
    </w:p>
    <w:p>
      <w:pPr>
        <w:numPr>
          <w:ilvl w:val="0"/>
          <w:numId w:val="1001"/>
        </w:numPr>
        <w:pStyle w:val="Compact"/>
      </w:pPr>
      <w:r>
        <w:rPr>
          <w:bCs/>
          <w:b/>
        </w:rPr>
        <w:t xml:space="preserve">Integration and Interoperability:</w:t>
      </w:r>
      <w:r>
        <w:t xml:space="preserve"> </w:t>
      </w:r>
      <w:r>
        <w:t xml:space="preserve">In the context of Germany Frankfurt’s interconnected industrial parks, a robotics engineer must ensure that new robotic agents can communicate seamlessly with legacy systems. This often involves working with PLCs (Programmable Logic Controllers) and IoT (Internet of Things) platforms.</w:t>
      </w:r>
    </w:p>
    <w:p>
      <w:pPr>
        <w:numPr>
          <w:ilvl w:val="0"/>
          <w:numId w:val="1001"/>
        </w:numPr>
        <w:pStyle w:val="Compact"/>
      </w:pPr>
      <w:r>
        <w:rPr>
          <w:bCs/>
          <w:b/>
        </w:rPr>
        <w:t xml:space="preserve">Safety Compliance and Risk Assessment:</w:t>
      </w:r>
      <w:r>
        <w:t xml:space="preserve"> </w:t>
      </w:r>
      <w:r>
        <w:t xml:space="preserve">Unlike in some other regions, safety is paramount in Germany. A robotics engineer must conduct detailed risk assessments before any robot is deployed on the floor. This ensures that human-robot collaboration does not lead to workplace injuries, a critical legal and ethical requirement.</w:t>
      </w:r>
    </w:p>
    <w:p>
      <w:pPr>
        <w:numPr>
          <w:ilvl w:val="0"/>
          <w:numId w:val="1001"/>
        </w:numPr>
        <w:pStyle w:val="Compact"/>
      </w:pPr>
      <w:r>
        <w:rPr>
          <w:bCs/>
          <w:b/>
        </w:rPr>
        <w:t xml:space="preserve">Data Analysis and Optimization:</w:t>
      </w:r>
      <w:r>
        <w:t xml:space="preserve"> </w:t>
      </w:r>
      <w:r>
        <w:t xml:space="preserve">Utilizing machine learning algorithms to optimize robotic movements for efficiency is a growing task. In Germany Frankfurt, where logistics speed is competitive, these optimizations directly impact the bottom line of major corporations.</w:t>
      </w:r>
    </w:p>
    <w:bookmarkEnd w:id="25"/>
    <w:bookmarkEnd w:id="26"/>
    <w:bookmarkStart w:id="28" w:name="challenges"/>
    <w:bookmarkStart w:id="27" w:name="X8b69f30836c4c775ceaf33a44996b816dc161e4"/>
    <w:p>
      <w:pPr>
        <w:pStyle w:val="Heading3"/>
      </w:pPr>
      <w:r>
        <w:t xml:space="preserve">IV. Challenges Faced by Robotics Engineers in Germany Frankfurt</w:t>
      </w:r>
    </w:p>
    <w:p>
      <w:pPr>
        <w:pStyle w:val="FirstParagraph"/>
      </w:pPr>
      <w:r>
        <w:rPr>
          <w:bCs/>
          <w:b/>
        </w:rPr>
        <w:t xml:space="preserve">The Skills Gap:</w:t>
      </w:r>
      <w:r>
        <w:br/>
      </w:r>
      <w:r>
        <w:t xml:space="preserve">Despite the high demand, there is a notable shortage of qualified professionals who understand both the mechanical and digital aspects of robotics. In Germany Frankfurt, companies are struggling to find engineers who can bridge the gap between traditional engineering education and modern AI-driven robotics.</w:t>
      </w:r>
    </w:p>
    <w:p>
      <w:pPr>
        <w:pStyle w:val="BodyText"/>
      </w:pPr>
      <w:r>
        <w:rPr>
          <w:bCs/>
          <w:b/>
        </w:rPr>
        <w:t xml:space="preserve">Regulatory Complexity:</w:t>
      </w:r>
      <w:r>
        <w:br/>
      </w:r>
      <w:r>
        <w:t xml:space="preserve">The regulatory landscape in Germany is complex. Robotics engineers must navigate a web of laws regarding data privacy (GDPR), especially when robots collect visual or biometric data, and workplace safety regulations. Misinterpretation of these laws can lead to severe penalties and project halts.</w:t>
      </w:r>
    </w:p>
    <w:p>
      <w:pPr>
        <w:pStyle w:val="BodyText"/>
      </w:pPr>
      <w:r>
        <w:rPr>
          <w:bCs/>
          <w:b/>
        </w:rPr>
        <w:t xml:space="preserve">Interdisciplinary Communication:</w:t>
      </w:r>
      <w:r>
        <w:br/>
      </w:r>
      <w:r>
        <w:t xml:space="preserve">Working in Germany Frankfurt often means collaborating with non-technical stakeholders in finance and logistics. The robotics engineer must possess strong soft skills to explain complex technical limitations to managers who may prioritize speed over safety or cost.</w:t>
      </w:r>
    </w:p>
    <w:bookmarkEnd w:id="27"/>
    <w:bookmarkEnd w:id="28"/>
    <w:bookmarkStart w:id="30" w:name="future-trends"/>
    <w:bookmarkStart w:id="29" w:name="Xd3fb8b7ec9b5684244673eb9b12940ea55c7672"/>
    <w:p>
      <w:pPr>
        <w:pStyle w:val="Heading3"/>
      </w:pPr>
      <w:r>
        <w:t xml:space="preserve">V. Future Trends and Strategic Importance</w:t>
      </w:r>
    </w:p>
    <w:p>
      <w:pPr>
        <w:pStyle w:val="FirstParagraph"/>
      </w:pPr>
      <w:r>
        <w:t xml:space="preserve">The future of the robotics engineer in Germany Frankfurt is closely tied to the advancement of Artificial Intelligence (AI) and Machine Learning (ML). We are moving toward autonomous mobile robots (AMRs) that can navigate dynamic environments without fixed tracks. This shift requires engineers to have strong competencies in computer vision, sensor fusion, and path planning algorithms.</w:t>
      </w:r>
    </w:p>
    <w:p>
      <w:pPr>
        <w:pStyle w:val="BodyText"/>
      </w:pPr>
      <w:r>
        <w:t xml:space="preserve">Furthermore, the push for sustainability in Germany Frankfurt is influencing robotics design. Engineers are increasingly tasked with creating energy-efficient robots that contribute to green initiatives. This includes optimizing power consumption in robotic arms and ensuring that end-of-life recycling processes are considered during the design phase.</w:t>
      </w:r>
    </w:p>
    <w:bookmarkEnd w:id="29"/>
    <w:bookmarkEnd w:id="30"/>
    <w:bookmarkStart w:id="32" w:name="conclusion"/>
    <w:bookmarkStart w:id="31" w:name="vi.-conclusion"/>
    <w:p>
      <w:pPr>
        <w:pStyle w:val="Heading3"/>
      </w:pPr>
      <w:r>
        <w:t xml:space="preserve">VI. Conclusion</w:t>
      </w:r>
    </w:p>
    <w:p>
      <w:pPr>
        <w:pStyle w:val="FirstParagraph"/>
      </w:pPr>
      <w:r>
        <w:t xml:space="preserve">In conclusion, the role of the robotics engineer in Germany Frankfurt is pivotal to maintaining the region's economic competitiveness and technological leadership. It is a profession that demands a unique blend of hard technical skills, such as mechanical design and programming, and soft skills like regulatory knowledge and cross-functional communication. As Germany Frankfurt continues to evolve into a smart city hub, the importance of specialized robotics expertise will only grow.</w:t>
      </w:r>
    </w:p>
    <w:p>
      <w:pPr>
        <w:pStyle w:val="BodyText"/>
      </w:pPr>
      <w:r>
        <w:t xml:space="preserve">For students and professionals entering this field, it is essential to recognize that working in this specific geographic context requires more than just coding robots; it requires an understanding of the local industrial ethos, strict adherence to German engineering standards, and a commitment to ethical automation. The robotics engineer is not merely a technician but a strategic partner in the digital transformation of Germany Frankfurt.</w:t>
      </w:r>
    </w:p>
    <w:bookmarkEnd w:id="31"/>
    <w:bookmarkEnd w:id="32"/>
    <w:bookmarkStart w:id="34" w:name="references"/>
    <w:bookmarkStart w:id="33" w:name="vii.-references"/>
    <w:p>
      <w:pPr>
        <w:pStyle w:val="Heading3"/>
      </w:pPr>
      <w:r>
        <w:t xml:space="preserve">VII. References</w:t>
      </w:r>
    </w:p>
    <w:p>
      <w:pPr>
        <w:numPr>
          <w:ilvl w:val="0"/>
          <w:numId w:val="1002"/>
        </w:numPr>
        <w:pStyle w:val="Compact"/>
      </w:pPr>
      <w:r>
        <w:t xml:space="preserve">Bundesverband Deutsche Startups. (2023). *Tech Talent in the Rhine-Main Area*. Berlin.</w:t>
      </w:r>
    </w:p>
    <w:p>
      <w:pPr>
        <w:numPr>
          <w:ilvl w:val="0"/>
          <w:numId w:val="1002"/>
        </w:numPr>
        <w:pStyle w:val="Compact"/>
      </w:pPr>
      <w:r>
        <w:t xml:space="preserve">DIN EN ISO 10218-1:2011-09. *Robots and robotic devices — Safety requirements for industrial robots*. German Institute for Standardization.</w:t>
      </w:r>
    </w:p>
    <w:p>
      <w:pPr>
        <w:numPr>
          <w:ilvl w:val="0"/>
          <w:numId w:val="1002"/>
        </w:numPr>
        <w:pStyle w:val="Compact"/>
      </w:pPr>
      <w:r>
        <w:t xml:space="preserve">German Engineering Federation (VDI). (2022). *Industry 4.0 and the Future of Work in Hesse*. Düsseldorf.</w:t>
      </w:r>
    </w:p>
    <w:p>
      <w:pPr>
        <w:numPr>
          <w:ilvl w:val="0"/>
          <w:numId w:val="1002"/>
        </w:numPr>
        <w:pStyle w:val="Compact"/>
      </w:pPr>
      <w:r>
        <w:t xml:space="preserve">Kickert, J., &amp; Müller, H. (2021). "Automation Ethics in European Manufacturing." *Journal of German Industrial Engineering*, 15(3),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Robotics Engineer in Germany Frankfurt</dc:title>
  <dc:creator/>
  <cp:keywords/>
  <dcterms:created xsi:type="dcterms:W3CDTF">2026-07-29T13:36:16Z</dcterms:created>
  <dcterms:modified xsi:type="dcterms:W3CDTF">2026-07-29T13:36:16Z</dcterms:modified>
</cp:coreProperties>
</file>

<file path=docProps/custom.xml><?xml version="1.0" encoding="utf-8"?>
<Properties xmlns="http://schemas.openxmlformats.org/officeDocument/2006/custom-properties" xmlns:vt="http://schemas.openxmlformats.org/officeDocument/2006/docPropsVTypes"/>
</file>