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28" w:name="term-paper"/>
    <w:p>
      <w:pPr>
        <w:pStyle w:val="Heading1"/>
      </w:pPr>
      <w:r>
        <w:t xml:space="preserve">Term Paper</w:t>
      </w:r>
    </w:p>
    <w:bookmarkStart w:id="27" w:name="X113f9521d31680a76850ecf7ee9e7ea249c4989"/>
    <w:p>
      <w:pPr>
        <w:pStyle w:val="Heading2"/>
      </w:pPr>
      <w:r>
        <w:t xml:space="preserve">The Role and Future of Robotics Engineers in Kazakhstan Almaty</w:t>
      </w:r>
    </w:p>
    <w:p>
      <w:pPr>
        <w:pStyle w:val="FirstParagraph"/>
      </w:pPr>
      <w:r>
        <w:t xml:space="preserve">Analyzing the Integration of Automation in Central Asia’s Technological Hub</w:t>
      </w:r>
    </w:p>
    <w:bookmarkStart w:id="20" w:name="Xd5d312f4a08f52a47fbb3243fbc740af9473b89"/>
    <w:p>
      <w:pPr>
        <w:pStyle w:val="Heading3"/>
      </w:pPr>
      <w:r>
        <w:t xml:space="preserve">I. Introduction: The Rise of Robotics Engineers in Kazakhstan Almaty</w:t>
      </w:r>
    </w:p>
    <w:p>
      <w:pPr>
        <w:pStyle w:val="FirstParagraph"/>
      </w:pPr>
      <w:r>
        <w:t xml:space="preserve">In recent years, the global landscape of industrial automation has shifted dramatically, moving away from simple mechanical repetition toward intelligent, adaptive systems. At the forefront of this technological revolution are Robotics Engineers. For a developing economy striving to modernize its infrastructure and boost productivity, the specialization of robotics is not merely an academic interest but an economic imperative. In this context, Kazakhstan Almaty has emerged as a pivotal center for technological advancement within Central Asia. As the largest city in Kazakhstan and its former capital, Almaty serves as the primary hub for innovation, education, and business strategy in the region. This term paper explores the critical role of Robotics Engineers in driving industrial progress specifically within Kazakhstan Almaty. It examines how this specialized profession intersects with local economic goals, educational developments at institutions like Nazarbayev University and KazNU, and the unique challenges faced by engineers implementing automation solutions in a diverse Central Asian market.</w:t>
      </w:r>
    </w:p>
    <w:bookmarkEnd w:id="20"/>
    <w:bookmarkStart w:id="21" w:name="X450391aa89f7bfb9bfda916ca8d6e92b5e7b601"/>
    <w:p>
      <w:pPr>
        <w:pStyle w:val="Heading3"/>
      </w:pPr>
      <w:r>
        <w:t xml:space="preserve">II. The Professional Profile of the Robotics Engineer</w:t>
      </w:r>
    </w:p>
    <w:p>
      <w:pPr>
        <w:pStyle w:val="FirstParagraph"/>
      </w:pPr>
      <w:r>
        <w:t xml:space="preserve">A Robotics Engineer is a multidisciplinary professional who combines expertise in mechanical engineering, electrical engineering, computer science, and control systems to design, build, test, and maintain robots. Unlike traditional engineers who may focus on static structures or single-function machines, a Robotics Engineer must master dynamic systems that interact with unpredictable environments. Key competencies include kinematics (the geometry of motion), sensor integration (LiDAR, cameras), artificial intelligence algorithms for decision-making, and embedded systems programming.</w:t>
      </w:r>
      <w:r>
        <w:t xml:space="preserve"> </w:t>
      </w:r>
      <w:r>
        <w:t xml:space="preserve">In the context of modern industry, these engineers are responsible for bridging the gap between theoretical software models and physical hardware execution. They ensure that a robotic arm in a factory can handle variable object sizes with precision or that an autonomous vehicle can navigate complex urban traffic safely. The demand for such skills is universal, yet when applied to specific regional contexts like Kazakhstan Almaty, the focus shifts toward solving local logistical, agricultural, and manufacturing challenges.</w:t>
      </w:r>
    </w:p>
    <w:bookmarkEnd w:id="21"/>
    <w:bookmarkStart w:id="22" w:name="Xd9387a22e418cb23a1ca13d5d2054d856e6128c"/>
    <w:p>
      <w:pPr>
        <w:pStyle w:val="Heading3"/>
      </w:pPr>
      <w:r>
        <w:t xml:space="preserve">III. Kazakhstan Almaty as a Technological Ecosystem</w:t>
      </w:r>
    </w:p>
    <w:p>
      <w:pPr>
        <w:pStyle w:val="FirstParagraph"/>
      </w:pPr>
      <w:r>
        <w:t xml:space="preserve">Kazakhstan Almaty represents a unique convergence of Soviet-era industrial heritage and post-independence digital transformation. As the financial and cultural heart of the country, it attracts significant foreign direct investment and hosts numerous technology parks, such as INNOPOLIS. The government of Kazakhstan has set ambitious goals under its "Digital Kazakhstan" initiative to integrate digital technologies into all sectors of the economy. This national strategy places immense pressure on local industries to adopt automation, thereby creating a fertile ground for Robotics Engineers.</w:t>
      </w:r>
      <w:r>
        <w:t xml:space="preserve"> </w:t>
      </w:r>
      <w:r>
        <w:t xml:space="preserve">The city’s geographic location serves as a crucial transit hub between China and Europe via the Trans-Caspian International Transport Route. This strategic position necessitates highly efficient logistics and warehousing solutions, where automated guided vehicles (AGVs) and sorting robots are increasingly essential. Furthermore, Almaty’s growing tech startup ecosystem provides Robotics Engineers with opportunities to innovate beyond traditional manufacturing, venturing into healthcare robotics, agricultural drones for the vast Kazakh steppes, and smart city infrastructure. The urban density of Kazakhstan Almaty also presents challenges in traffic management and public service delivery that can be addressed through robotic automation.</w:t>
      </w:r>
    </w:p>
    <w:bookmarkEnd w:id="22"/>
    <w:bookmarkStart w:id="23" w:name="X5684a39d5e722cd6ed28f650f44575bd0e59b68"/>
    <w:p>
      <w:pPr>
        <w:pStyle w:val="Heading3"/>
      </w:pPr>
      <w:r>
        <w:t xml:space="preserve">IV. Educational Foundations and Talent Development</w:t>
      </w:r>
    </w:p>
    <w:p>
      <w:pPr>
        <w:pStyle w:val="FirstParagraph"/>
      </w:pPr>
      <w:r>
        <w:t xml:space="preserve">The supply of qualified Robotics Engineers is directly dependent on the quality of technical education available in Kazakhstan Almaty. Top-tier institutions, including Nazarbayev University (NU) and Kazakh National University (KazNU), have begun to incorporate robotics curricula that align with global standards. These programs emphasize not only theoretical physics and mathematics but also hands-on prototyping, coding in Python and C++, and machine learning applications.</w:t>
      </w:r>
      <w:r>
        <w:t xml:space="preserve"> </w:t>
      </w:r>
      <w:r>
        <w:t xml:space="preserve">However, there is a persistent gap between academic theory and industrial application. To address this, partnerships between universities in Kazakhstan Almaty and international tech companies are becoming increasingly common. Internships at local manufacturing plants that have adopted Industry 4.0 standards allow students to gain practical experience with real-world robotic systems such as those produced by KUKA, Fanuc, or ABB. Additionally, vocational training centers are playing a crucial role in upskilling the existing workforce, ensuring that technicians can maintain and operate complex robotic systems installed in modern factories.</w:t>
      </w:r>
    </w:p>
    <w:bookmarkEnd w:id="23"/>
    <w:bookmarkStart w:id="24" w:name="X4ccc18828777e04258bbf607ede0a6d314e9f9b"/>
    <w:p>
      <w:pPr>
        <w:pStyle w:val="Heading3"/>
      </w:pPr>
      <w:r>
        <w:t xml:space="preserve">V. Economic Impact and Industrial Application</w:t>
      </w:r>
    </w:p>
    <w:p>
      <w:pPr>
        <w:pStyle w:val="FirstParagraph"/>
      </w:pPr>
      <w:r>
        <w:t xml:space="preserve">The introduction of Robotics Engineers into the labor market of Kazakhstan Almaty has profound economic implications. In the manufacturing sector, which includes food processing, textiles, and construction materials—key pillars of the Kazakh economy—robotic automation leads to increased efficiency, reduced error rates, and enhanced worker safety. For instance, in food production facilities located in the Almaty region, robotic arms are increasingly used for packaging and quality control tasks that were previously performed manually.</w:t>
      </w:r>
      <w:r>
        <w:t xml:space="preserve"> </w:t>
      </w:r>
      <w:r>
        <w:t xml:space="preserve">Moreover, Robotics Engineers contribute to energy efficiency. By optimizing machinery operations through smart sensors and predictive maintenance algorithms developed by these engineers, industries can reduce energy consumption significantly. This aligns with Kazakhstan’s broader commitments to sustainable development and reducing its carbon footprint. In the agricultural sector, while less automated than in Western Europe or North America, the application of drone technology for crop monitoring is expanding, requiring specialized engineering support tailored to the local climate and terrain.</w:t>
      </w:r>
    </w:p>
    <w:bookmarkEnd w:id="24"/>
    <w:bookmarkStart w:id="25" w:name="vi.-challenges-and-future-outlook"/>
    <w:p>
      <w:pPr>
        <w:pStyle w:val="Heading3"/>
      </w:pPr>
      <w:r>
        <w:t xml:space="preserve">VI. Challenges and Future Outlook</w:t>
      </w:r>
    </w:p>
    <w:p>
      <w:pPr>
        <w:pStyle w:val="FirstParagraph"/>
      </w:pPr>
      <w:r>
        <w:t xml:space="preserve">Despite the promising trajectory, several challenges hinder the widespread adoption of robotics expertise in Kazakhstan Almaty. These include a shortage of highly specialized senior-level engineers, language barriers in accessing cutting-edge global technical literature, and initial high costs of implementation for small and medium enterprises (SMEs). Furthermore, there is a cultural hesitation regarding job displacement due to automation, necessitating careful change management strategies led by engineering teams who can demonstrate the complementary nature of human-robot collaboration.</w:t>
      </w:r>
      <w:r>
        <w:t xml:space="preserve"> </w:t>
      </w:r>
      <w:r>
        <w:t xml:space="preserve">Looking ahead, the future of Robotics Engineers in Kazakhstan Almaty lies in specialization and international collaboration. As 5G networks expand across the city and beyond, remote-operated robotics and real-time data processing will become standard. Local engineers must adapt by focusing on cybersecurity for IoT devices, ethical AI development, and sustainable design principles. With continued government support, private sector investment, and robust academic partnerships, Kazakhstan Almaty is poised to become a regional leader in robotic innovation.</w:t>
      </w:r>
    </w:p>
    <w:bookmarkEnd w:id="25"/>
    <w:bookmarkStart w:id="26" w:name="vii.-conclusion"/>
    <w:p>
      <w:pPr>
        <w:pStyle w:val="Heading3"/>
      </w:pPr>
      <w:r>
        <w:t xml:space="preserve">VII. Conclusion</w:t>
      </w:r>
    </w:p>
    <w:p>
      <w:pPr>
        <w:pStyle w:val="FirstParagraph"/>
      </w:pPr>
      <w:r>
        <w:t xml:space="preserve">In conclusion, the profession of Robotics Engineer is instrumental in transforming Kazakhstan Almaty into a modern, competitive economic hub. By integrating advanced automation technologies into local industries and infrastructure, these professionals are driving efficiency, safety, and innovation. The synergy between educational institutions in Almaty and industrial partners creates a pipeline for talent development that is essential for sustained growth. As Kazakhstan continues to diversify its economy beyond oil and gas sectors, the emphasis on robotics engineering will only intensify. Therefore, investing in this field is not just an option but a strategic necessity for the long-term prosperity of Kazakhstan Almaty.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Robotics Engineers in Kazakhstan Almaty</dc:title>
  <dc:creator/>
  <dc:language>en</dc:language>
  <cp:keywords/>
  <dcterms:created xsi:type="dcterms:W3CDTF">2026-07-29T06:34:11Z</dcterms:created>
  <dcterms:modified xsi:type="dcterms:W3CDTF">2026-07-29T06:34:11Z</dcterms:modified>
</cp:coreProperties>
</file>

<file path=docProps/custom.xml><?xml version="1.0" encoding="utf-8"?>
<Properties xmlns="http://schemas.openxmlformats.org/officeDocument/2006/custom-properties" xmlns:vt="http://schemas.openxmlformats.org/officeDocument/2006/docPropsVTypes"/>
</file>