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Russia,</w:t>
      </w:r>
      <w:r>
        <w:t xml:space="preserve"> </w:t>
      </w:r>
      <w:r>
        <w:t xml:space="preserve">Moscow</w:t>
      </w:r>
    </w:p>
    <w:bookmarkStart w:id="30" w:name="term-paper"/>
    <w:p>
      <w:pPr>
        <w:pStyle w:val="Heading1"/>
      </w:pPr>
      <w:r>
        <w:t xml:space="preserve">Term Paper</w:t>
      </w:r>
    </w:p>
    <w:p>
      <w:pPr>
        <w:pStyle w:val="FirstParagraph"/>
      </w:pPr>
      <w:r>
        <w:t xml:space="preserve">An Analysis of the Robotics Engineering Sector in Russia, Moscow</w:t>
      </w:r>
    </w:p>
    <w:p>
      <w:pPr>
        <w:pStyle w:val="BodyText"/>
      </w:pPr>
      <w:r>
        <w:rPr>
          <w:bCs/>
          <w:b/>
        </w:rPr>
        <w:t xml:space="preserve">Title:</w:t>
      </w:r>
      <w:r>
        <w:br/>
      </w:r>
      <w:r>
        <w:t xml:space="preserve">Navigating the Technological Frontier: The Strategic Importance and Professional Evolution of the Robotics Engineer in Russia, Moscow.</w:t>
      </w:r>
    </w:p>
    <w:bookmarkStart w:id="20" w:name="introduction"/>
    <w:p>
      <w:pPr>
        <w:pStyle w:val="Heading2"/>
      </w:pPr>
      <w:r>
        <w:t xml:space="preserve">1. Introduction</w:t>
      </w:r>
    </w:p>
    <w:p>
      <w:pPr>
        <w:pStyle w:val="FirstParagraph"/>
      </w:pPr>
      <w:r>
        <w:t xml:space="preserve">In the contemporary landscape of global industrial development, robotics stands as a pivotal pillar supporting economic growth, military prowess, and scientific advancement. Within this global context, Russia has positioned itself as a significant player in the field of automation and robotic systems. Specifically, Moscow serves not merely as the political capital but also emerges as the primary technological hub where innovation converges with industrial application. This term paper explores the multifaceted role of the Robotics Engineer within this specific geopolitical and economic framework. It argues that in Russia, Moscow, the Robotics Engineer is no longer just a technical specialist but a strategic asset crucial for national sovereignty, import substitution policies (importozameshchenie), and the modernization of traditional industries.</w:t>
      </w:r>
    </w:p>
    <w:p>
      <w:pPr>
        <w:pStyle w:val="BodyText"/>
      </w:pPr>
      <w:r>
        <w:t xml:space="preserve">The scope of this document encompasses the historical trajectory of robotics in the region, current market demands driven by state initiatives, educational pipelines feeding into this sector, and the unique challenges faced by professionals working in Moscow. By examining these elements, we can understand how a Robotics Engineer operates at the intersection of legacy Soviet engineering traditions and modern artificial intelligence integration.</w:t>
      </w:r>
    </w:p>
    <w:bookmarkEnd w:id="20"/>
    <w:bookmarkStart w:id="21" w:name="X8bc9bba34f1a00004a70a37648536247ce6be69"/>
    <w:p>
      <w:pPr>
        <w:pStyle w:val="Heading2"/>
      </w:pPr>
      <w:r>
        <w:t xml:space="preserve">2. Historical Context and State Policy Drivers</w:t>
      </w:r>
    </w:p>
    <w:p>
      <w:pPr>
        <w:pStyle w:val="FirstParagraph"/>
      </w:pPr>
      <w:r>
        <w:t xml:space="preserve">To understand the current demand for a Robotics Engineer in Russia, one must look back at the post-Soviet industrial restructuring. While Western nations have increasingly integrated robotics into consumer electronics and logistics, Russia’s approach has been heavily influenced by state-driven mandates due to geopolitical sanctions and economic isolation. The National Technology Initiative (NTI) launched by the Russian government serves as a roadmap for developing future technologies, with robotics identified as a critical direction.</w:t>
      </w:r>
    </w:p>
    <w:p>
      <w:pPr>
        <w:pStyle w:val="BodyText"/>
      </w:pPr>
      <w:r>
        <w:t xml:space="preserve">In Moscow, this policy manifests through substantial investment in high-tech zones such as Skolkovo. Here, Robotics Engineers are tasked with developing indigenous solutions to replace foreign hardware that has become inaccessible or unreliable due to international sanctions. Consequently, the role of the engineer in Russia, Moscow is heavily defined by "import substitution." Engineers must not only design robots but also reverse-engineer existing systems and adapt them for local manufacturing constraints. This creates a unique engineering culture focused on resilience, adaptability, and functional robustness over mere aesthetic or consumer-friendly features.</w:t>
      </w:r>
    </w:p>
    <w:bookmarkEnd w:id="21"/>
    <w:bookmarkStart w:id="25" w:name="X096bd7f893c2ea4993dfe241a8b9d66c68a6ee5"/>
    <w:p>
      <w:pPr>
        <w:pStyle w:val="Heading2"/>
      </w:pPr>
      <w:r>
        <w:t xml:space="preserve">3. Key Sectors Employing Robotics Engineers in Moscow</w:t>
      </w:r>
    </w:p>
    <w:p>
      <w:pPr>
        <w:pStyle w:val="FirstParagraph"/>
      </w:pPr>
      <w:r>
        <w:t xml:space="preserve">The ecosystem for Robotics Engineers in Russia is diverse, though concentrated heavily in the capital. Three primary sectors dominate this landscape:</w:t>
      </w:r>
    </w:p>
    <w:bookmarkStart w:id="22" w:name="defense-and-aerospace"/>
    <w:p>
      <w:pPr>
        <w:pStyle w:val="Heading3"/>
      </w:pPr>
      <w:r>
        <w:t xml:space="preserve">3.1 Defense and Aerospace</w:t>
      </w:r>
    </w:p>
    <w:p>
      <w:pPr>
        <w:pStyle w:val="FirstParagraph"/>
      </w:pPr>
      <w:r>
        <w:t xml:space="preserve">Russia has a longstanding tradition of excellence in aerospace and defense engineering. In Moscow, major corporations such as Rostec employ thousands of Robotics Engineers to develop unmanned aerial vehicles (UAVs), ground combat support robots, and autonomous reconnaissance systems. The work here is characterized by high security clearance requirements, rigorous testing protocols, and the integration of complex sensor fusion technologies. For a Robotics Engineer in this sector, precision and reliability are paramount.</w:t>
      </w:r>
    </w:p>
    <w:bookmarkEnd w:id="22"/>
    <w:bookmarkStart w:id="23" w:name="industrial-manufacturing"/>
    <w:p>
      <w:pPr>
        <w:pStyle w:val="Heading3"/>
      </w:pPr>
      <w:r>
        <w:t xml:space="preserve">3.2 Industrial Manufacturing</w:t>
      </w:r>
    </w:p>
    <w:p>
      <w:pPr>
        <w:pStyle w:val="FirstParagraph"/>
      </w:pPr>
      <w:r>
        <w:t xml:space="preserve">Moscow serves as the administrative heart for Russia’s heavy industry conglomerates. As these entities modernize their factories to improve efficiency amidst labor shortages, they rely on Robotics Engineers to implement automated assembly lines, welding robots, and logistics automation systems. Unlike in some Western economies where robotics is driven purely by profit maximization, in Russia, it is often driven by the necessity of maintaining production capacity under resource constraints. Engineers must frequently work with heterogeneous machinery—mixing legacy Soviet equipment with new Chinese or domestic robotic arms—requiring deep knowledge of interoperability standards.</w:t>
      </w:r>
    </w:p>
    <w:bookmarkEnd w:id="23"/>
    <w:bookmarkStart w:id="24" w:name="service-and-medical-robotics"/>
    <w:p>
      <w:pPr>
        <w:pStyle w:val="Heading3"/>
      </w:pPr>
      <w:r>
        <w:t xml:space="preserve">3.3 Service and Medical Robotics</w:t>
      </w:r>
    </w:p>
    <w:p>
      <w:pPr>
        <w:pStyle w:val="FirstParagraph"/>
      </w:pPr>
      <w:r>
        <w:t xml:space="preserve">A growing sector in Moscow is the development of medical robots for surgical assistance and rehabilitation, as well as service robots for logistics in large-scale infrastructure projects like metro expansions or residential complexes. Startups incubated in Moscow’s tech hubs are pioneering AI-driven robotic assistants. Here, the Robotics Engineer must possess strong skills in computer vision, natural language processing, and human-robot interaction (HRI).</w:t>
      </w:r>
    </w:p>
    <w:bookmarkEnd w:id="24"/>
    <w:bookmarkEnd w:id="25"/>
    <w:bookmarkStart w:id="26" w:name="X2a9fbcc3df023209dafd7637caaba7568959a76"/>
    <w:p>
      <w:pPr>
        <w:pStyle w:val="Heading2"/>
      </w:pPr>
      <w:r>
        <w:t xml:space="preserve">4. Educational Pipeline and Skill Requirements</w:t>
      </w:r>
    </w:p>
    <w:p>
      <w:pPr>
        <w:pStyle w:val="FirstParagraph"/>
      </w:pPr>
      <w:r>
        <w:t xml:space="preserve">The preparation of a competent Robotics Engineer in Russia is predominantly centered around elite technical universities in Moscow. Institutions such as the Moscow Institute of Physics and Technology (MIPT), Bauman Moscow State Technical University (BMSTU), and the Higher School of Economics provide rigorous curricula that blend classical mechanics with modern computer science.</w:t>
      </w:r>
    </w:p>
    <w:p>
      <w:pPr>
        <w:pStyle w:val="BodyText"/>
      </w:pPr>
      <w:r>
        <w:t xml:space="preserve">The modern Robotics Engineer in Russia, Moscow is expected to be a polymath. They must possess strong foundational knowledge in kinematics and dynamics, proficiency in programming languages such as C++, Python, and MATLAB/Octave (due to software restrictions on other platforms), and expertise in operating systems like ROS (Robot Operating System) or Linux-based alternatives. Furthermore, given the global shift toward AI, familiarity with machine learning frameworks is now a standard requirement. However, soft skills are equally critical; the ability to work in multidisciplinary teams involving hardware technicians, software developers, and project managers is essential for success in the fast-paced Moscow tech environment.</w:t>
      </w:r>
    </w:p>
    <w:bookmarkEnd w:id="26"/>
    <w:bookmarkStart w:id="27" w:name="challenges-facing-robotics-engineers"/>
    <w:p>
      <w:pPr>
        <w:pStyle w:val="Heading2"/>
      </w:pPr>
      <w:r>
        <w:t xml:space="preserve">5. Challenges Facing Robotics Engineers</w:t>
      </w:r>
    </w:p>
    <w:p>
      <w:pPr>
        <w:pStyle w:val="FirstParagraph"/>
      </w:pPr>
      <w:r>
        <w:t xml:space="preserve">Despite high demand, Robotics Engineers in Russia face significant challenges. The primary issue is access to cutting-edge components. High-performance microcontrollers, advanced sensors (LiDAR, IMUs), and specialized actuators are often sourced through complex supply chains due to export restrictions from Western manufacturers. This forces engineers to innovate around limitations, often designing custom hardware solutions that might be more labor-intensive but equally effective.</w:t>
      </w:r>
    </w:p>
    <w:p>
      <w:pPr>
        <w:pStyle w:val="BodyText"/>
      </w:pPr>
      <w:r>
        <w:t xml:space="preserve">Additionally, brain drain remains a concern. While Moscow attracts top talent from across the Russian Federation and neighboring CIS countries, the global competition for skilled robotics talent is fierce. Retaining these experts requires not only competitive salaries but also opportunities for meaningful scientific research and international collaboration where possible.</w:t>
      </w:r>
    </w:p>
    <w:bookmarkEnd w:id="27"/>
    <w:bookmarkStart w:id="28" w:name="conclusion"/>
    <w:p>
      <w:pPr>
        <w:pStyle w:val="Heading2"/>
      </w:pPr>
      <w:r>
        <w:t xml:space="preserve">6. Conclusion</w:t>
      </w:r>
    </w:p>
    <w:p>
      <w:pPr>
        <w:pStyle w:val="FirstParagraph"/>
      </w:pPr>
      <w:r>
        <w:t xml:space="preserve">In conclusion, the profile of a Robotics Engineer in Russia, Moscow is distinct from their counterparts in other global hubs. Shaped by national security imperatives, economic sanctions, and a rich legacy of engineering education, these professionals operate at the forefront of technological sovereignty. They are tasked with building autonomous systems that ensure industrial continuity and defense capabilities.</w:t>
      </w:r>
    </w:p>
    <w:p>
      <w:pPr>
        <w:pStyle w:val="BodyText"/>
      </w:pPr>
      <w:r>
        <w:t xml:space="preserve">The future outlook for Robotics Engineers in Moscow remains robust. As the government continues to prioritize digitalization and automation through state programs, the demand for skilled engineers will likely outpace supply. For students and professionals considering this path, it offers a unique opportunity to engage in high-stakes innovation that directly impacts national stability and technological independence. The Robotics Engineer in Russia is not just coding machines; they are architects of a new industrial reality.</w:t>
      </w:r>
    </w:p>
    <w:bookmarkEnd w:id="28"/>
    <w:bookmarkStart w:id="29" w:name="references-simulated"/>
    <w:p>
      <w:pPr>
        <w:pStyle w:val="Heading2"/>
      </w:pPr>
      <w:r>
        <w:t xml:space="preserve">7. References (Simulated)</w:t>
      </w:r>
    </w:p>
    <w:p>
      <w:pPr>
        <w:numPr>
          <w:ilvl w:val="0"/>
          <w:numId w:val="1001"/>
        </w:numPr>
        <w:pStyle w:val="Compact"/>
      </w:pPr>
      <w:r>
        <w:t xml:space="preserve">Russian Ministry of Science and Higher Education. (2023). *Strategic Plan for the Development of Robotics in the Russian Federation.* Moscow: Minobrnauki.</w:t>
      </w:r>
    </w:p>
    <w:p>
      <w:pPr>
        <w:numPr>
          <w:ilvl w:val="0"/>
          <w:numId w:val="1001"/>
        </w:numPr>
        <w:pStyle w:val="Compact"/>
      </w:pPr>
      <w:r>
        <w:t xml:space="preserve">TechInnovate Russia. (2024). *Market Analysis: Domestic vs Imported Robotics Solutions in Moscow.* Moscow Analytics Journal.</w:t>
      </w:r>
    </w:p>
    <w:p>
      <w:pPr>
        <w:numPr>
          <w:ilvl w:val="0"/>
          <w:numId w:val="1001"/>
        </w:numPr>
        <w:pStyle w:val="Compact"/>
      </w:pPr>
      <w:r>
        <w:t xml:space="preserve">Bauman MSTU. (2023). *Curriculum Standards for Mechatronics and Robotics Engineering.* Moscow: BMSTU Press.</w:t>
      </w:r>
    </w:p>
    <w:p>
      <w:pPr>
        <w:numPr>
          <w:ilvl w:val="0"/>
          <w:numId w:val="1001"/>
        </w:numPr>
        <w:pStyle w:val="Compact"/>
      </w:pPr>
      <w:r>
        <w:t xml:space="preserve">Rostec Corporation. (2024). *Annual Report on Industrial Automation and AI Integration.* Moscow: Rostec Media.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Robotics Engineers in Russia, Moscow</dc:title>
  <dc:creator/>
  <cp:keywords/>
  <dcterms:created xsi:type="dcterms:W3CDTF">2026-07-29T08:36:01Z</dcterms:created>
  <dcterms:modified xsi:type="dcterms:W3CDTF">2026-07-29T08:36:01Z</dcterms:modified>
</cp:coreProperties>
</file>

<file path=docProps/custom.xml><?xml version="1.0" encoding="utf-8"?>
<Properties xmlns="http://schemas.openxmlformats.org/officeDocument/2006/custom-properties" xmlns:vt="http://schemas.openxmlformats.org/officeDocument/2006/docPropsVTypes"/>
</file>