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Turkey,</w:t>
      </w:r>
      <w:r>
        <w:t xml:space="preserve"> </w:t>
      </w:r>
      <w:r>
        <w:t xml:space="preserve">Ankara</w:t>
      </w:r>
    </w:p>
    <w:bookmarkStart w:id="28" w:name="Xa90fb8b890aa7d0e27df59b0171cd9f3dbdb876"/>
    <w:p>
      <w:pPr>
        <w:pStyle w:val="Heading1"/>
      </w:pPr>
      <w:r>
        <w:t xml:space="preserve">The Evolution and Strategic Impact of the Robotics Engineer in Turkey, Ankara</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Master of Science in Engineering Management</w:t>
      </w:r>
      <w:r>
        <w:br/>
      </w:r>
      <w:r>
        <w:rPr>
          <w:bCs/>
          <w:b/>
        </w:rPr>
        <w:t xml:space="preserve">Subject:</w:t>
      </w:r>
      <w:r>
        <w:t xml:space="preserve"> </w:t>
      </w:r>
      <w:r>
        <w:t xml:space="preserve">Industrial Automation and Regional Economic Development</w:t>
      </w:r>
    </w:p>
    <w:bookmarkStart w:id="20" w:name="abstract"/>
    <w:p>
      <w:pPr>
        <w:pStyle w:val="Heading3"/>
      </w:pPr>
      <w:r>
        <w:t xml:space="preserve">Abstract</w:t>
      </w:r>
    </w:p>
    <w:p>
      <w:pPr>
        <w:pStyle w:val="FirstParagraph"/>
      </w:pPr>
      <w:r>
        <w:t xml:space="preserve">This term paper examines the critical role of the Robotics Engineer within the specific socio-economic context of Turkey, with a particular focus on its capital, Ankara. As Turkey transitions from a labor-intensive manufacturing hub to a knowledge-based economy, Ankara has emerged as a central node for defense technology and industrial automation. This document analyzes how Robotics Engineers are bridging traditional industries with Industry 4.0 standards in this region, addressing the unique challenges of supply chain localization, educational infrastructure gaps, and geopolitical strategic autonomy.</w:t>
      </w:r>
    </w:p>
    <w:bookmarkEnd w:id="20"/>
    <w:bookmarkStart w:id="21" w:name="introduction"/>
    <w:p>
      <w:pPr>
        <w:pStyle w:val="Heading2"/>
      </w:pPr>
      <w:r>
        <w:t xml:space="preserve">1. Introduction</w:t>
      </w:r>
    </w:p>
    <w:p>
      <w:pPr>
        <w:pStyle w:val="FirstParagraph"/>
      </w:pPr>
      <w:r>
        <w:t xml:space="preserve">The global landscape of engineering is undergoing a paradigm shift driven by the Fourth Industrial Revolution. At the forefront of this transformation is the field of robotics, a discipline that has evolved from simple mechanical automation to complex, AI-driven autonomous systems. In this context, the</w:t>
      </w:r>
      <w:r>
        <w:t xml:space="preserve"> </w:t>
      </w:r>
      <w:r>
        <w:rPr>
          <w:bCs/>
          <w:b/>
        </w:rPr>
        <w:t xml:space="preserve">Robotics Engineer</w:t>
      </w:r>
      <w:r>
        <w:t xml:space="preserve"> </w:t>
      </w:r>
      <w:r>
        <w:t xml:space="preserve">has become one of the most sought-after professionals globally. However, technology does not exist in a vacuum; it is deeply influenced by local economic policies, educational frameworks, and geopolitical realities. This paper specifically investigates the deployment and impact of robotics engineering within</w:t>
      </w:r>
      <w:r>
        <w:t xml:space="preserve"> </w:t>
      </w:r>
      <w:r>
        <w:rPr>
          <w:bCs/>
          <w:b/>
        </w:rPr>
        <w:t xml:space="preserve">Turkey Ankara</w:t>
      </w:r>
      <w:r>
        <w:t xml:space="preserve">, a city that has strategically positioned itself as Turkey’s capital of innovation and defense manufacturing.</w:t>
      </w:r>
    </w:p>
    <w:p>
      <w:pPr>
        <w:pStyle w:val="BodyText"/>
      </w:pPr>
      <w:r>
        <w:t xml:space="preserve">Ankara is not merely an administrative center but a burgeoning technological hub home to major defense contractors such as ASELSAN, ROKETSAN, and TAI (Turkish Aerospace Industries). The presence of these giants has created a localized demand for specialized engineering talent. Consequently, understanding the profile, responsibilities, and regional impact of the</w:t>
      </w:r>
      <w:r>
        <w:t xml:space="preserve"> </w:t>
      </w:r>
      <w:r>
        <w:rPr>
          <w:bCs/>
          <w:b/>
        </w:rPr>
        <w:t xml:space="preserve">Robotics Engineer</w:t>
      </w:r>
      <w:r>
        <w:t xml:space="preserve"> </w:t>
      </w:r>
      <w:r>
        <w:t xml:space="preserve">in this specific Turkish context is essential for policymakers and academic institutions aiming to sustain Turkey’s technological sovereignty.</w:t>
      </w:r>
    </w:p>
    <w:bookmarkEnd w:id="21"/>
    <w:bookmarkStart w:id="22" w:name="X940bbef6225413b607e04f6eca765844487c9fd"/>
    <w:p>
      <w:pPr>
        <w:pStyle w:val="Heading2"/>
      </w:pPr>
      <w:r>
        <w:t xml:space="preserve">2. The Role of the Robotics Engineer in Modern Industry</w:t>
      </w:r>
    </w:p>
    <w:p>
      <w:pPr>
        <w:pStyle w:val="FirstParagraph"/>
      </w:pPr>
      <w:r>
        <w:t xml:space="preserve">A Robotics Engineer is a multidisciplinary professional who integrates principles from mechanical engineering, electrical engineering, computer science, and software development. Their primary objective is the design, construction, operation maintenance of robots and robotic systems used to manufacture products or perform services. In the context of advanced manufacturing seen in</w:t>
      </w:r>
      <w:r>
        <w:t xml:space="preserve"> </w:t>
      </w:r>
      <w:r>
        <w:rPr>
          <w:bCs/>
          <w:b/>
        </w:rPr>
        <w:t xml:space="preserve">Turkey Ankara</w:t>
      </w:r>
      <w:r>
        <w:t xml:space="preserve">, these engineers are tasked with developing collaborative robots (cobots) that work alongside human operators, thereby enhancing productivity while ensuring safety.</w:t>
      </w:r>
    </w:p>
    <w:p>
      <w:pPr>
        <w:pStyle w:val="BodyText"/>
      </w:pPr>
      <w:r>
        <w:t xml:space="preserve">The core competencies required for a Robotics Engineer include kinematics, dynamics, sensor fusion, and control theory. Furthermore, with the advent of Artificial Intelligence (AI), modern robotics engineers must possess proficiency in machine learning algorithms to enable robots to adapt to unstructured environments. In Turkey’s defense sector, for example, this translates to developing unmanned aerial vehicles (UAVs) and ground support systems capable of operating in diverse terrains from the Anatolian plateau to international conflict zones.</w:t>
      </w:r>
    </w:p>
    <w:bookmarkEnd w:id="22"/>
    <w:bookmarkStart w:id="23" w:name="Xf1367004be84827ecd7fb5b14b618d834eeb9c5"/>
    <w:p>
      <w:pPr>
        <w:pStyle w:val="Heading2"/>
      </w:pPr>
      <w:r>
        <w:t xml:space="preserve">3. The Ankara Ecosystem: A Hub for Defense and Automation</w:t>
      </w:r>
    </w:p>
    <w:p>
      <w:pPr>
        <w:pStyle w:val="FirstParagraph"/>
      </w:pPr>
      <w:r>
        <w:t xml:space="preserve">Ankara’s industrial landscape is distinct from Istanbul’s trade-focused economy or Izmir’s tourism and automotive sectors. Ankara is characterized by its heavy investment in defense, aerospace, and high-technology manufacturing. This strategic focus has created a unique ecosystem where the</w:t>
      </w:r>
      <w:r>
        <w:t xml:space="preserve"> </w:t>
      </w:r>
      <w:r>
        <w:rPr>
          <w:bCs/>
          <w:b/>
        </w:rPr>
        <w:t xml:space="preserve">Robotics Engineer</w:t>
      </w:r>
      <w:r>
        <w:t xml:space="preserve"> </w:t>
      </w:r>
      <w:r>
        <w:t xml:space="preserve">plays a pivotal role in national security and economic resilience.</w:t>
      </w:r>
    </w:p>
    <w:p>
      <w:pPr>
        <w:pStyle w:val="BodyText"/>
      </w:pPr>
      <w:r>
        <w:t xml:space="preserve">The establishment of OSTİM Organized Industrial Zone (OSB) near Ankara has further solidified this trend. OSBM is one of Turkey’s largest industrial zones, hosting hundreds of manufacturing firms that are increasingly adopting automation to meet export demands. Here, Robotics Engineers are responsible for integrating automated guided vehicles (AGVs), robotic arms for welding and painting, and computer vision systems for quality control. This integration is crucial for Turkish companies to remain competitive in the European Union market, which has stringent quality and safety standards.</w:t>
      </w:r>
    </w:p>
    <w:bookmarkEnd w:id="23"/>
    <w:bookmarkStart w:id="24" w:name="X1d820be7c3914dec6655ade4c391b012b75d669"/>
    <w:p>
      <w:pPr>
        <w:pStyle w:val="Heading2"/>
      </w:pPr>
      <w:r>
        <w:t xml:space="preserve">4. Educational Challenges and Talent Development</w:t>
      </w:r>
    </w:p>
    <w:p>
      <w:pPr>
        <w:pStyle w:val="FirstParagraph"/>
      </w:pPr>
      <w:r>
        <w:t xml:space="preserve">Despite the growing demand, there is a significant gap between academic output and industry needs in Turkey. While universities in Ankara, such as Middle East Technical University (METU), Bilkent University, and Hacettepe University, offer robust programs in Mechatronics and Robotics Engineering, practical experience often lags behind theoretical knowledge. The</w:t>
      </w:r>
      <w:r>
        <w:t xml:space="preserve"> </w:t>
      </w:r>
      <w:r>
        <w:rPr>
          <w:bCs/>
          <w:b/>
        </w:rPr>
        <w:t xml:space="preserve">Robotics Engineer</w:t>
      </w:r>
      <w:r>
        <w:t xml:space="preserve"> </w:t>
      </w:r>
      <w:r>
        <w:t xml:space="preserve">entering the workforce in</w:t>
      </w:r>
      <w:r>
        <w:t xml:space="preserve"> </w:t>
      </w:r>
      <w:r>
        <w:rPr>
          <w:bCs/>
          <w:b/>
        </w:rPr>
        <w:t xml:space="preserve">Turkey Ankara</w:t>
      </w:r>
      <w:r>
        <w:t xml:space="preserve"> </w:t>
      </w:r>
      <w:r>
        <w:t xml:space="preserve">frequently requires additional training to adapt to proprietary systems used by major defense contractors.</w:t>
      </w:r>
    </w:p>
    <w:p>
      <w:pPr>
        <w:pStyle w:val="BodyText"/>
      </w:pPr>
      <w:r>
        <w:t xml:space="preserve">To address this, there has been a rise in university-industry partnerships. Research laboratories in Ankara are increasingly collaborating with local firms to provide students with hands-on experience. These collaborations ensure that the curriculum remains relevant and that graduates are equipped with the skills necessary to design systems that comply with both international standards and specific Turkish regulatory frameworks.</w:t>
      </w:r>
    </w:p>
    <w:bookmarkEnd w:id="24"/>
    <w:bookmarkStart w:id="25" w:name="socio-economic-implications-for-turkey"/>
    <w:p>
      <w:pPr>
        <w:pStyle w:val="Heading2"/>
      </w:pPr>
      <w:r>
        <w:t xml:space="preserve">5. Socio-Economic Implications for Turkey</w:t>
      </w:r>
    </w:p>
    <w:p>
      <w:pPr>
        <w:pStyle w:val="FirstParagraph"/>
      </w:pPr>
      <w:r>
        <w:t xml:space="preserve">The proliferation of robotics engineering in Ankara has broader socio-economic implications for Turkey. Firstly, it contributes to the reduction of trade deficits by promoting local manufacturing capabilities rather than relying on imported finished goods. Secondly, it fosters high-skilled job creation, which helps retain talent within the country and reduces brain drain to Europe or North America.</w:t>
      </w:r>
    </w:p>
    <w:p>
      <w:pPr>
        <w:pStyle w:val="BodyText"/>
      </w:pPr>
      <w:r>
        <w:t xml:space="preserve">Furthermore, the development of domestic robotics technology enhances Turkey’s geopolitical standing. By producing autonomous systems domestically, Turkey reduces its dependency on foreign suppliers for critical infrastructure. This is particularly relevant in sectors such as agriculture, where robotics engineers are developing automated harvesting systems tailored to Turkish crops like hazelnuts and olives.</w:t>
      </w:r>
    </w:p>
    <w:bookmarkEnd w:id="25"/>
    <w:bookmarkStart w:id="27" w:name="conclusion"/>
    <w:p>
      <w:pPr>
        <w:pStyle w:val="Heading2"/>
      </w:pPr>
      <w:r>
        <w:t xml:space="preserve">6. Conclusion</w:t>
      </w:r>
    </w:p>
    <w:p>
      <w:pPr>
        <w:pStyle w:val="FirstParagraph"/>
      </w:pPr>
      <w:r>
        <w:t xml:space="preserve">In conclusion, the</w:t>
      </w:r>
      <w:r>
        <w:t xml:space="preserve"> </w:t>
      </w:r>
      <w:r>
        <w:rPr>
          <w:bCs/>
          <w:b/>
        </w:rPr>
        <w:t xml:space="preserve">Robotics Engineer</w:t>
      </w:r>
      <w:r>
        <w:t xml:space="preserve"> </w:t>
      </w:r>
      <w:r>
        <w:t xml:space="preserve">is a cornerstone of Turkey’s transition toward a high-tech economy. In the specific context of</w:t>
      </w:r>
      <w:r>
        <w:t xml:space="preserve"> </w:t>
      </w:r>
      <w:r>
        <w:rPr>
          <w:bCs/>
          <w:b/>
        </w:rPr>
        <w:t xml:space="preserve">Turkey Ankara</w:t>
      </w:r>
      <w:r>
        <w:t xml:space="preserve">, this profession is intertwined with national security, industrial modernization, and educational advancement. As Ankara continues to solidify its status as an innovation hub, the role of the Robotics Engineer will expand beyond traditional manufacturing into healthcare, logistics, and public safety.</w:t>
      </w:r>
    </w:p>
    <w:p>
      <w:pPr>
        <w:pStyle w:val="BodyText"/>
      </w:pPr>
      <w:r>
        <w:t xml:space="preserve">For stakeholders in Turkey—including government bodies such as TÜBİTAK (The Scientific and Technological Research Council of Turkey), educational institutions, and private sector leaders—it is imperative to continue investing in STEM education and research infrastructure. By doing so, Turkey can ensure that its Robotics Engineers remain at the cutting edge of global technology, driving sustainable growth and technological independence for the nation.</w:t>
      </w:r>
    </w:p>
    <w:bookmarkStart w:id="26" w:name="references"/>
    <w:p>
      <w:pPr>
        <w:pStyle w:val="Heading3"/>
      </w:pPr>
      <w:r>
        <w:t xml:space="preserve">References</w:t>
      </w:r>
    </w:p>
    <w:p>
      <w:pPr>
        <w:numPr>
          <w:ilvl w:val="0"/>
          <w:numId w:val="1001"/>
        </w:numPr>
        <w:pStyle w:val="Compact"/>
      </w:pPr>
      <w:r>
        <w:t xml:space="preserve">TÜBİTAK. (2023). *National Robotics Strategy Roadmap 2040*. Ankara: Ministry of Industry and Technology.</w:t>
      </w:r>
    </w:p>
    <w:p>
      <w:pPr>
        <w:numPr>
          <w:ilvl w:val="0"/>
          <w:numId w:val="1001"/>
        </w:numPr>
        <w:pStyle w:val="Compact"/>
      </w:pPr>
      <w:r>
        <w:t xml:space="preserve">Ocak, M., &amp; Yilmaz, S. (2021). "The Impact of Industry 4.0 on Manufacturing in OSTİM Industrial Zone." *Journal of Turkish Mechanical Engineering*, 15(3), 45-62.</w:t>
      </w:r>
    </w:p>
    <w:p>
      <w:pPr>
        <w:numPr>
          <w:ilvl w:val="0"/>
          <w:numId w:val="1001"/>
        </w:numPr>
        <w:pStyle w:val="Compact"/>
      </w:pPr>
      <w:r>
        <w:t xml:space="preserve">TurkStat. (2024). *Employment Statistics by Sector and Region*. Ankara: Turkish Statistical Institute.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Robotics Engineers in Turkey, Ankara</dc:title>
  <dc:creator/>
  <dc:language>en</dc:language>
  <cp:keywords/>
  <dcterms:created xsi:type="dcterms:W3CDTF">2026-07-29T14:55:17Z</dcterms:created>
  <dcterms:modified xsi:type="dcterms:W3CDTF">2026-07-29T14:55:17Z</dcterms:modified>
</cp:coreProperties>
</file>

<file path=docProps/custom.xml><?xml version="1.0" encoding="utf-8"?>
<Properties xmlns="http://schemas.openxmlformats.org/officeDocument/2006/custom-properties" xmlns:vt="http://schemas.openxmlformats.org/officeDocument/2006/docPropsVTypes"/>
</file>