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Australia</w:t>
      </w:r>
      <w:r>
        <w:t xml:space="preserve"> </w:t>
      </w:r>
      <w:r>
        <w:t xml:space="preserve">Sydney</w:t>
      </w:r>
    </w:p>
    <w:bookmarkStart w:id="26" w:name="Xa4660f4cac40b40bb69109b388a9385573c95f7"/>
    <w:p>
      <w:pPr>
        <w:pStyle w:val="Heading1"/>
      </w:pPr>
      <w:r>
        <w:t xml:space="preserve">The Strategic Imperative of the Sales Executive Role in the Contemporary Market Landscape of Australia Sydney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Business Management and Sales Strategy</w:t>
      </w:r>
      <w:r>
        <w:br/>
      </w:r>
      <w:r>
        <w:rPr>
          <w:bCs/>
          <w:b/>
        </w:rPr>
        <w:t xml:space="preserve">Total Word Count:</w:t>
      </w:r>
      <w:r>
        <w:t xml:space="preserve"> </w:t>
      </w:r>
      <w:r>
        <w:t xml:space="preserve">Approx. 950 words</w:t>
      </w:r>
    </w:p>
    <w:p>
      <w:pPr>
        <w:pStyle w:val="BodyText"/>
      </w:pPr>
      <w:r>
        <w:t xml:space="preserve">The modern commercial landscape is characterized by rapid technological advancement, shifting consumer behaviors, and intense global competition. In this dynamic environment, the role of the Sales Executive has evolved from a purely transactional function to a strategic partnership that drives organizational growth and market penetration This term paper explores the critical responsibilities, skill sets required for success in this role specifically within</w:t>
      </w:r>
      <w:r>
        <w:t xml:space="preserve"> </w:t>
      </w:r>
      <w:r>
        <w:rPr>
          <w:bCs/>
          <w:b/>
        </w:rPr>
        <w:t xml:space="preserve">Australia Sydney</w:t>
      </w:r>
      <w:r>
        <w:t xml:space="preserve">, one of the most competitive and vibrant economic hubs in Asia-Pacific. By analyzing local market dynamics, cultural nuances, and technological integration we aim to define what constitutes an effective</w:t>
      </w:r>
    </w:p>
    <w:p>
      <w:pPr>
        <w:pStyle w:val="BodyText"/>
      </w:pPr>
      <w:r>
        <w:t xml:space="preserve">Sales Executive capable of navigating the complexities of the</w:t>
      </w:r>
    </w:p>
    <w:p>
      <w:pPr>
        <w:pStyle w:val="BodyText"/>
      </w:pPr>
      <w:r>
        <w:t xml:space="preserve">Australia Sydney business ecosystem.</w:t>
      </w:r>
    </w:p>
    <w:bookmarkStart w:id="20" w:name="introduction"/>
    <w:p>
      <w:pPr>
        <w:pStyle w:val="Heading2"/>
      </w:pPr>
      <w:r>
        <w:t xml:space="preserve">. Introduction</w:t>
      </w:r>
    </w:p>
    <w:p>
      <w:pPr>
        <w:pStyle w:val="FirstParagraph"/>
      </w:pPr>
      <w:r>
        <w:t xml:space="preserve">The city of</w:t>
      </w:r>
    </w:p>
    <w:p>
      <w:pPr>
        <w:pStyle w:val="BodyText"/>
      </w:pPr>
      <w:r>
        <w:t xml:space="preserve">Australia SydneySales Executive acts as the vital link between organizational products or services and the end-consumer or business partner. However, merely possessing product knowledge is no longer sufficient success in this field requires a sophisticated blend of emotional intelligence data analytical proficiency and strategic foresight.</w:t>
      </w:r>
    </w:p>
    <w:p>
      <w:pPr>
        <w:pStyle w:val="BodyText"/>
      </w:pPr>
      <w:r>
        <w:t xml:space="preserve">This paper argues that to thrive in</w:t>
      </w:r>
    </w:p>
    <w:p>
      <w:pPr>
        <w:pStyle w:val="BodyText"/>
      </w:pPr>
      <w:r>
        <w:t xml:space="preserve">Australia Sydney, a</w:t>
      </w:r>
    </w:p>
    <w:p>
      <w:pPr>
        <w:pStyle w:val="BodyText"/>
      </w:pPr>
      <w:r>
        <w:t xml:space="preserve">Sales Executive must adapt to a hybrid model of selling that combines traditional relationship-building techniques with advanced digital tools. Furthermore the unique multicultural fabric of</w:t>
      </w:r>
    </w:p>
    <w:p>
      <w:pPr>
        <w:pStyle w:val="BodyText"/>
      </w:pPr>
      <w:r>
        <w:t xml:space="preserve">Australia Sydney demands cultural competency and adaptability which are now core competencies for any successful sales professional.</w:t>
      </w:r>
    </w:p>
    <w:bookmarkEnd w:id="20"/>
    <w:bookmarkStart w:id="21" w:name="X89b132131490d884d2b5ea381b7d4a04674dcf7"/>
    <w:p>
      <w:pPr>
        <w:pStyle w:val="Heading2"/>
      </w:pPr>
      <w:r>
        <w:t xml:space="preserve">. Market Context: The Unique Dynamics of Australia Sydney</w:t>
      </w:r>
    </w:p>
    <w:p>
      <w:pPr>
        <w:pStyle w:val="FirstParagraph"/>
      </w:pPr>
      <w:r>
        <w:t xml:space="preserve">Understanding the local context is paramount for any business strategy.</w:t>
      </w:r>
      <w:r>
        <w:t xml:space="preserve"> </w:t>
      </w:r>
      <w:r>
        <w:rPr>
          <w:bCs/>
          <w:b/>
        </w:rPr>
        <w:t xml:space="preserve">Australia Sydney</w:t>
      </w:r>
      <w:r>
        <w:t xml:space="preserve"> </w:t>
      </w:r>
      <w:r>
        <w:t xml:space="preserve">is not merely a geographic location but a complex economic entity with distinct characteristics. It boasts one of the highest concentrations of corporate headquarters in the Southern Hemisphere and serves as a hub for fintech construction and sustainable energy sectors.</w:t>
      </w:r>
    </w:p>
    <w:p>
      <w:pPr>
        <w:pStyle w:val="BodyText"/>
      </w:pPr>
      <w:r>
        <w:t xml:space="preserve">a). Economic Volatility and Resilience</w:t>
      </w:r>
    </w:p>
    <w:p>
      <w:pPr>
        <w:pStyle w:val="BodyText"/>
      </w:pPr>
      <w:r>
        <w:t xml:space="preserve">The economy in</w:t>
      </w:r>
    </w:p>
    <w:p>
      <w:pPr>
        <w:pStyle w:val="BodyText"/>
      </w:pPr>
      <w:r>
        <w:t xml:space="preserve">Australia Sydney is subject to both global fluctuations and local regulatory changes. Interest rate adjustments by the Reserve Bank of Australia direct impacts consumer spending power particularly in the real estate and retail sectors. Consequently a</w:t>
      </w:r>
    </w:p>
    <w:p>
      <w:pPr>
        <w:pStyle w:val="BodyText"/>
      </w:pPr>
      <w:r>
        <w:t xml:space="preserve">Sales Executive operating in this region must be agile able to pivot strategies based on economic indicators while maintaining long-term client trust.</w:t>
      </w:r>
    </w:p>
    <w:p>
      <w:pPr>
        <w:pStyle w:val="BodyText"/>
      </w:pPr>
      <w:r>
        <w:t xml:space="preserve">b). Cultural Diversity and Inclusivity</w:t>
      </w:r>
    </w:p>
    <w:p>
      <w:pPr>
        <w:pStyle w:val="BodyText"/>
      </w:pPr>
      <w:r>
        <w:t xml:space="preserve">Sydney is one of the most multicultural cities in the world. A successful</w:t>
      </w:r>
    </w:p>
    <w:p>
      <w:pPr>
        <w:pStyle w:val="BodyText"/>
      </w:pPr>
      <w:r>
        <w:t xml:space="preserve">Sales Executive must possess high levels cultural intelligence to navigate interactions with clients from diverse backgrounds this includes understanding non-verbal cues communication styles and business etiquette across different cultures. Failure to appreciate these nuances can lead to lost opportunities and reputational damage.</w:t>
      </w:r>
    </w:p>
    <w:bookmarkEnd w:id="21"/>
    <w:bookmarkStart w:id="22" w:name="Xdcb88541ad829553931565df916e691f88076cd"/>
    <w:p>
      <w:pPr>
        <w:pStyle w:val="Heading2"/>
      </w:pPr>
      <w:r>
        <w:t xml:space="preserve">. Core Competencies of a Modern Sales Executive</w:t>
      </w:r>
    </w:p>
    <w:p>
      <w:pPr>
        <w:pStyle w:val="FirstParagraph"/>
      </w:pPr>
      <w:r>
        <w:t xml:space="preserve">The definition of a</w:t>
      </w:r>
    </w:p>
    <w:p>
      <w:pPr>
        <w:pStyle w:val="BodyText"/>
      </w:pPr>
      <w:r>
        <w:t xml:space="preserve">Sales Executive has expanded significantly. Today the role requires a multidisciplinary skill set that goes beyond persuasion and closing deals.</w:t>
      </w:r>
    </w:p>
    <w:p>
      <w:pPr>
        <w:numPr>
          <w:ilvl w:val="0"/>
          <w:numId w:val="1001"/>
        </w:numPr>
        <w:pStyle w:val="Compact"/>
      </w:pPr>
      <w:r>
        <w:rPr>
          <w:bCs/>
          <w:b/>
        </w:rPr>
        <w:t xml:space="preserve">Data-Driven Decision Making:</w:t>
      </w:r>
      <w:r>
        <w:t xml:space="preserve"> </w:t>
      </w:r>
      <w:r>
        <w:t xml:space="preserve">In</w:t>
      </w:r>
    </w:p>
    <w:p>
      <w:pPr>
        <w:numPr>
          <w:ilvl w:val="0"/>
          <w:numId w:val="1000"/>
        </w:numPr>
        <w:pStyle w:val="Compact"/>
      </w:pPr>
      <w:r>
        <w:t xml:space="preserve">Australia Sydney, businesses are increasingly reliant on data analytics to identify leads and predict customer behavior. A proficient</w:t>
      </w:r>
    </w:p>
    <w:p>
      <w:pPr>
        <w:numPr>
          <w:ilvl w:val="0"/>
          <w:numId w:val="1000"/>
        </w:numPr>
        <w:pStyle w:val="Compact"/>
      </w:pPr>
      <w:r>
        <w:t xml:space="preserve">Sales Executive must be comfortable utilizing Customer Relationship Management (CRM) systems such as Salesforce or HubSpot not just for tracking interactions but for deriving insights that inform strategic pitches.</w:t>
      </w:r>
    </w:p>
    <w:p>
      <w:pPr>
        <w:numPr>
          <w:ilvl w:val="0"/>
          <w:numId w:val="1001"/>
        </w:numPr>
        <w:pStyle w:val="Compact"/>
      </w:pPr>
      <w:r>
        <w:rPr>
          <w:bCs/>
          <w:b/>
        </w:rPr>
        <w:t xml:space="preserve">Digital Fluency:</w:t>
      </w:r>
      <w:r>
        <w:t xml:space="preserve"> </w:t>
      </w:r>
      <w:r>
        <w:t xml:space="preserve">The rise of social selling has transformed the outreach process. Executives in</w:t>
      </w:r>
    </w:p>
    <w:p>
      <w:pPr>
        <w:numPr>
          <w:ilvl w:val="0"/>
          <w:numId w:val="1000"/>
        </w:numPr>
        <w:pStyle w:val="Compact"/>
      </w:pPr>
      <w:r>
        <w:t xml:space="preserve">Australia Sydney are expected to maintain a professional digital presence on platforms like LinkedIn to build authority and engage with prospects before the first face-to-face meeting occurs.</w:t>
      </w:r>
    </w:p>
    <w:p>
      <w:pPr>
        <w:numPr>
          <w:ilvl w:val="0"/>
          <w:numId w:val="1001"/>
        </w:numPr>
        <w:pStyle w:val="Compact"/>
      </w:pPr>
      <w:r>
        <w:rPr>
          <w:bCs/>
          <w:b/>
        </w:rPr>
        <w:t xml:space="preserve">Ethical Salesmanship:</w:t>
      </w:r>
      <w:r>
        <w:t xml:space="preserve"> </w:t>
      </w:r>
      <w:r>
        <w:t xml:space="preserve">Consumer protection laws in Australia are stringent. The Australian Consumer Law (ACL) imposes strict guidelines on misleading or deceptive conduct. A</w:t>
      </w:r>
    </w:p>
    <w:p>
      <w:pPr>
        <w:numPr>
          <w:ilvl w:val="0"/>
          <w:numId w:val="1000"/>
        </w:numPr>
        <w:pStyle w:val="Compact"/>
      </w:pPr>
      <w:r>
        <w:t xml:space="preserve">Sales Executive must adhere to high ethical standards ensuring transparency and honesty in all transactions to build sustainable long-term relationships rather than engaging in short-term predatory tactics.</w:t>
      </w:r>
    </w:p>
    <w:p>
      <w:pPr>
        <w:numPr>
          <w:ilvl w:val="0"/>
          <w:numId w:val="1001"/>
        </w:numPr>
        <w:pStyle w:val="Compact"/>
      </w:pPr>
      <w:r>
        <w:rPr>
          <w:bCs/>
          <w:b/>
        </w:rPr>
        <w:t xml:space="preserve">Consultative Approach:</w:t>
      </w:r>
      <w:r>
        <w:t xml:space="preserve"> </w:t>
      </w:r>
      <w:r>
        <w:t xml:space="preserve">Clients in the sophisticated markets of</w:t>
      </w:r>
    </w:p>
    <w:p>
      <w:pPr>
        <w:numPr>
          <w:ilvl w:val="0"/>
          <w:numId w:val="1000"/>
        </w:numPr>
        <w:pStyle w:val="Compact"/>
      </w:pPr>
      <w:r>
        <w:t xml:space="preserve">Australia Sydney expect solutions tailored to their specific pain points. The modern</w:t>
      </w:r>
    </w:p>
    <w:p>
      <w:pPr>
        <w:numPr>
          <w:ilvl w:val="0"/>
          <w:numId w:val="1000"/>
        </w:numPr>
        <w:pStyle w:val="Compact"/>
      </w:pPr>
      <w:r>
        <w:t xml:space="preserve">Sales Executive acts as a consultant, diagnosing problems and proposing value-added services that align with the client’s strategic goals.</w:t>
      </w:r>
    </w:p>
    <w:bookmarkEnd w:id="22"/>
    <w:bookmarkStart w:id="23" w:name="Xc4ddfca597c2fa4f026044ae49a36c84c92ef76"/>
    <w:p>
      <w:pPr>
        <w:pStyle w:val="Heading2"/>
      </w:pPr>
      <w:r>
        <w:t xml:space="preserve">. Challenges Facing Sales Executives in Australia Sydney</w:t>
      </w:r>
    </w:p>
    <w:p>
      <w:pPr>
        <w:pStyle w:val="FirstParagraph"/>
      </w:pPr>
      <w:r>
        <w:t xml:space="preserve">Despite the opportunities several challenges persist for sales professionals in this region.</w:t>
      </w:r>
    </w:p>
    <w:p>
      <w:pPr>
        <w:numPr>
          <w:ilvl w:val="0"/>
          <w:numId w:val="1002"/>
        </w:numPr>
        <w:pStyle w:val="Compact"/>
      </w:pPr>
      <w:r>
        <w:rPr>
          <w:bCs/>
          <w:b/>
        </w:rPr>
        <w:t xml:space="preserve">Market Saturation:</w:t>
      </w:r>
      <w:r>
        <w:t xml:space="preserve">In sectors such as telecommunications insurance and software-as-a-service (SaaS) the market is saturated. Differentiation becomes difficult requiring a</w:t>
      </w:r>
    </w:p>
    <w:p>
      <w:pPr>
        <w:numPr>
          <w:ilvl w:val="0"/>
          <w:numId w:val="1000"/>
        </w:numPr>
        <w:pStyle w:val="Compact"/>
      </w:pPr>
      <w:r>
        <w:t xml:space="preserve">Sales Executive to articulate unique value propositions with clarity and precision.</w:t>
      </w:r>
    </w:p>
    <w:p>
      <w:pPr>
        <w:numPr>
          <w:ilvl w:val="0"/>
          <w:numId w:val="1002"/>
        </w:numPr>
        <w:pStyle w:val="Compact"/>
      </w:pPr>
      <w:r>
        <w:t xml:space="preserve">Talent Shortage:</w:t>
      </w:r>
    </w:p>
    <w:p>
      <w:pPr>
        <w:numPr>
          <w:ilvl w:val="0"/>
          <w:numId w:val="1000"/>
        </w:numPr>
        <w:pStyle w:val="Compact"/>
      </w:pPr>
      <w:r>
        <w:t xml:space="preserve">The competition for top sales talent in</w:t>
      </w:r>
    </w:p>
    <w:p>
      <w:pPr>
        <w:numPr>
          <w:ilvl w:val="0"/>
          <w:numId w:val="1000"/>
        </w:numPr>
        <w:pStyle w:val="Compact"/>
      </w:pPr>
      <w:r>
        <w:t xml:space="preserve">Australia Sydney is fierce. Organizations struggle to retain skilled executives who command high commissions and benefits. This turnover rate necessitates continuous training and development programs to keep the remaining workforce competitive.</w:t>
      </w:r>
    </w:p>
    <w:p>
      <w:pPr>
        <w:numPr>
          <w:ilvl w:val="0"/>
          <w:numId w:val="1002"/>
        </w:numPr>
        <w:pStyle w:val="Compact"/>
      </w:pPr>
      <w:r>
        <w:t xml:space="preserve">Rapid Technological Change:</w:t>
      </w:r>
    </w:p>
    <w:p>
      <w:pPr>
        <w:numPr>
          <w:ilvl w:val="0"/>
          <w:numId w:val="1000"/>
        </w:numPr>
        <w:pStyle w:val="Compact"/>
      </w:pPr>
      <w:r>
        <w:t xml:space="preserve">The integration of Artificial Intelligence (AI) in sales processes is accelerating while some view this as a threat many see it as an enabler. A</w:t>
      </w:r>
    </w:p>
    <w:p>
      <w:pPr>
        <w:numPr>
          <w:ilvl w:val="0"/>
          <w:numId w:val="1000"/>
        </w:numPr>
        <w:pStyle w:val="Compact"/>
      </w:pPr>
      <w:r>
        <w:t xml:space="preserve">Sales Executive must embrace AI tools for lead scoring and automated follow-ups to increase efficiency without losing the human touch that is critical in high-ticket sales.</w:t>
      </w:r>
    </w:p>
    <w:bookmarkEnd w:id="23"/>
    <w:bookmarkStart w:id="24" w:name="conclusion"/>
    <w:p>
      <w:pPr>
        <w:pStyle w:val="Heading2"/>
      </w:pPr>
      <w:r>
        <w:t xml:space="preserve">. Conclusion</w:t>
      </w:r>
    </w:p>
    <w:p>
      <w:pPr>
        <w:pStyle w:val="FirstParagraph"/>
      </w:pPr>
      <w:r>
        <w:t xml:space="preserve">In conclusion the role of the</w:t>
      </w:r>
    </w:p>
    <w:p>
      <w:pPr>
        <w:pStyle w:val="BodyText"/>
      </w:pPr>
      <w:r>
        <w:t xml:space="preserve">Sales Executive in</w:t>
      </w:r>
    </w:p>
    <w:p>
      <w:pPr>
        <w:pStyle w:val="BodyText"/>
      </w:pPr>
      <w:r>
        <w:t xml:space="preserve">Australia Sydney is more complex and impactful than ever before. It requires a synthesis of traditional soft skills such as empathy and negotiation with hard skills like data analysis and digital literacy. The specific context of</w:t>
      </w:r>
    </w:p>
    <w:p>
      <w:pPr>
        <w:pStyle w:val="BodyText"/>
      </w:pPr>
      <w:r>
        <w:t xml:space="preserve">Australia Sydney, with its diverse population economic resilience and regulatory framework, demands a nuanced approach to sales management.</w:t>
      </w:r>
    </w:p>
    <w:p>
      <w:pPr>
        <w:pStyle w:val="BodyText"/>
      </w:pPr>
      <w:r>
        <w:t xml:space="preserve">Organizations that recognize these requirements will find success by investing in comprehensive training for their sales teams empowering them to act not just as sellers but as strategic advisors. As the market continues to evolve the ability of the</w:t>
      </w:r>
    </w:p>
    <w:p>
      <w:pPr>
        <w:pStyle w:val="BodyText"/>
      </w:pPr>
      <w:r>
        <w:t xml:space="preserve">Sales Executive to adapt learn and innovate will remain the primary determinant of business growth in this vibrant Australian city.</w:t>
      </w:r>
    </w:p>
    <w:bookmarkEnd w:id="24"/>
    <w:bookmarkStart w:id="25" w:name="references"/>
    <w:p>
      <w:pPr>
        <w:pStyle w:val="Heading2"/>
      </w:pPr>
      <w:r>
        <w:t xml:space="preserve">. References</w:t>
      </w:r>
    </w:p>
    <w:p>
      <w:pPr>
        <w:numPr>
          <w:ilvl w:val="0"/>
          <w:numId w:val="1003"/>
        </w:numPr>
        <w:pStyle w:val="Compact"/>
      </w:pPr>
      <w:r>
        <w:t xml:space="preserve">Australian Bureau of Statistics. (2023). Labour Force Australia Key Statistics.</w:t>
      </w:r>
    </w:p>
    <w:p>
      <w:pPr>
        <w:numPr>
          <w:ilvl w:val="0"/>
          <w:numId w:val="1003"/>
        </w:numPr>
        <w:pStyle w:val="Compact"/>
      </w:pPr>
      <w:r>
        <w:t xml:space="preserve">Australian Competition &amp; Consumer Commission. (2023). Australian Consumer Law Guidelines.</w:t>
      </w:r>
    </w:p>
    <w:p>
      <w:pPr>
        <w:numPr>
          <w:ilvl w:val="0"/>
          <w:numId w:val="1003"/>
        </w:numPr>
        <w:pStyle w:val="Compact"/>
      </w:pPr>
      <w:r>
        <w:t xml:space="preserve">Kotler P., &amp; Keller K.L. (2016). Marketing Management Pearson Education.Deloitte Access Economics. (2023). The Economic Impact of Sydney's Global Business Services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Sales Executives in Australia Sydney</dc:title>
  <dc:creator/>
  <dc:language>en</dc:language>
  <cp:keywords/>
  <dcterms:created xsi:type="dcterms:W3CDTF">2026-07-29T13:45:12Z</dcterms:created>
  <dcterms:modified xsi:type="dcterms:W3CDTF">2026-07-29T13:45:12Z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