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d4d22cd72a6c575038ae9796fe0fc095ea7579"/>
    <w:p>
      <w:pPr>
        <w:pStyle w:val="Heading1"/>
      </w:pPr>
      <w:r>
        <w:t xml:space="preserve">The Strategic Role of the Sales Executive in New Zealand Auckland</w:t>
      </w:r>
    </w:p>
    <w:p>
      <w:pPr>
        <w:pStyle w:val="FirstParagraph"/>
      </w:pPr>
      <w:r>
        <w:rPr>
          <w:bCs/>
          <w:b/>
        </w:rPr>
        <w:t xml:space="preserve">Date:</w:t>
      </w:r>
      <w:r>
        <w:t xml:space="preserve"> </w:t>
      </w:r>
      <w:r>
        <w:t xml:space="preserve">October 24, 2023</w:t>
      </w:r>
      <w:r>
        <w:br/>
      </w:r>
      <w:r>
        <w:rPr>
          <w:bCs/>
          <w:b/>
        </w:rPr>
        <w:t xml:space="preserve">Subject:</w:t>
      </w:r>
      <w:r>
        <w:rPr>
          <w:iCs/>
          <w:i/>
        </w:rPr>
        <w:t xml:space="preserve">This document serves as a comprehensive Term Paper analyzing the specific requirements, challenges, and opportunities facing a Sales Executive operating within the commercial landscape of New Zealand Auckland.</w:t>
      </w:r>
    </w:p>
    <w:bookmarkStart w:id="20" w:name="introduction"/>
    <w:p>
      <w:pPr>
        <w:pStyle w:val="Heading2"/>
      </w:pPr>
      <w:r>
        <w:t xml:space="preserve">1. Introduction</w:t>
      </w:r>
    </w:p>
    <w:p>
      <w:pPr>
        <w:pStyle w:val="FirstParagraph"/>
      </w:pPr>
      <w:r>
        <w:t xml:space="preserve">The role of the</w:t>
      </w:r>
      <w:r>
        <w:t xml:space="preserve"> </w:t>
      </w:r>
      <w:r>
        <w:rPr>
          <w:bCs/>
          <w:b/>
        </w:rPr>
        <w:t xml:space="preserve">Sales Executive</w:t>
      </w:r>
      <w:r>
        <w:t xml:space="preserve"> </w:t>
      </w:r>
      <w:r>
        <w:t xml:space="preserve">is universally recognized as a pivotal driver of organizational revenue and growth. However, the efficacy of any sales strategy is deeply contingent upon local market conditions, cultural nuances, and economic structures. This term paper examines the specific context in which a Sales Executive operates in</w:t>
      </w:r>
      <w:r>
        <w:t xml:space="preserve"> </w:t>
      </w:r>
      <w:r>
        <w:rPr>
          <w:bCs/>
          <w:b/>
        </w:rPr>
        <w:t xml:space="preserve">New Zealand Auckland</w:t>
      </w:r>
      <w:r>
        <w:t xml:space="preserve">. As the largest city in New Zealand and its primary commercial hub, Auckland presents a unique ecosystem characterized by high competition, sophisticated consumer behavior, and a distinct emphasis on relationship-based business practices. Understanding these dynamics is essential for any professional seeking to succeed as a</w:t>
      </w:r>
      <w:r>
        <w:t xml:space="preserve"> </w:t>
      </w:r>
      <w:r>
        <w:rPr>
          <w:bCs/>
          <w:b/>
        </w:rPr>
        <w:t xml:space="preserve">Sales Executive</w:t>
      </w:r>
      <w:r>
        <w:t xml:space="preserve"> </w:t>
      </w:r>
      <w:r>
        <w:t xml:space="preserve">in this region.</w:t>
      </w:r>
    </w:p>
    <w:p>
      <w:pPr>
        <w:pStyle w:val="BodyText"/>
      </w:pPr>
      <w:r>
        <w:t xml:space="preserve">Auckland serves as the economic engine of the nation, contributing significantly to New Zealand’s GDP. For a</w:t>
      </w:r>
      <w:r>
        <w:t xml:space="preserve"> </w:t>
      </w:r>
      <w:r>
        <w:rPr>
          <w:bCs/>
          <w:b/>
        </w:rPr>
        <w:t xml:space="preserve">Sales Executive</w:t>
      </w:r>
      <w:r>
        <w:t xml:space="preserve">, the city offers access to diverse industries ranging from technology and healthcare to real estate and professional services. However, this opportunity is balanced against intense competition both from local enterprises and international entities expanding their footprint in</w:t>
      </w:r>
      <w:r>
        <w:t xml:space="preserve"> </w:t>
      </w:r>
      <w:r>
        <w:rPr>
          <w:bCs/>
          <w:b/>
        </w:rPr>
        <w:t xml:space="preserve">New Zealand Auckland</w:t>
      </w:r>
      <w:r>
        <w:t xml:space="preserve">. This paper will explore the cultural expectations, market trends, and strategic imperatives that define successful sales operations in this specific locale.</w:t>
      </w:r>
    </w:p>
    <w:bookmarkEnd w:id="20"/>
    <w:bookmarkStart w:id="21" w:name="cultural-context-the-kiwi-business-ethos"/>
    <w:p>
      <w:pPr>
        <w:pStyle w:val="Heading2"/>
      </w:pPr>
      <w:r>
        <w:t xml:space="preserve">2. Cultural Context: The Kiwi Business Ethos</w:t>
      </w:r>
    </w:p>
    <w:p>
      <w:pPr>
        <w:pStyle w:val="FirstParagraph"/>
      </w:pPr>
      <w:r>
        <w:t xml:space="preserve">To succeed as a</w:t>
      </w:r>
      <w:r>
        <w:t xml:space="preserve"> </w:t>
      </w:r>
      <w:r>
        <w:rPr>
          <w:bCs/>
          <w:b/>
        </w:rPr>
        <w:t xml:space="preserve">Sales Executive</w:t>
      </w:r>
      <w:r>
        <w:t xml:space="preserve"> </w:t>
      </w:r>
      <w:r>
        <w:t xml:space="preserve">in</w:t>
      </w:r>
      <w:r>
        <w:t xml:space="preserve"> </w:t>
      </w:r>
      <w:r>
        <w:rPr>
          <w:bCs/>
          <w:b/>
        </w:rPr>
        <w:t xml:space="preserve">New Zealand Auckland</w:t>
      </w:r>
      <w:r>
        <w:t xml:space="preserve">, one must first understand the underlying cultural fabric of the region. New Zealand business culture is heavily influenced by egalitarianism and informality. Unlike more hierarchical markets in Asia or parts of Europe, decision-making processes in Auckland often involve collaborative input and flat organizational structures. A</w:t>
      </w:r>
      <w:r>
        <w:t xml:space="preserve"> </w:t>
      </w:r>
      <w:r>
        <w:rPr>
          <w:bCs/>
          <w:b/>
        </w:rPr>
        <w:t xml:space="preserve">Sales Executive</w:t>
      </w:r>
      <w:r>
        <w:t xml:space="preserve"> </w:t>
      </w:r>
      <w:r>
        <w:t xml:space="preserve">who adopts an overly aggressive or arrogant sales pitch may find themselves alienated from potential clients immediately.</w:t>
      </w:r>
    </w:p>
    <w:p>
      <w:pPr>
        <w:pStyle w:val="BodyText"/>
      </w:pPr>
      <w:r>
        <w:t xml:space="preserve">The concept of "tall poppy syndrome," where individuals who appear too boastful are cut down, is prevalent in New Zealand culture. Therefore, a successful</w:t>
      </w:r>
      <w:r>
        <w:t xml:space="preserve"> </w:t>
      </w:r>
      <w:r>
        <w:rPr>
          <w:bCs/>
          <w:b/>
        </w:rPr>
        <w:t xml:space="preserve">Sales Executive</w:t>
      </w:r>
      <w:r>
        <w:t xml:space="preserve"> </w:t>
      </w:r>
      <w:r>
        <w:t xml:space="preserve">must demonstrate humility, authenticity, and a genuine interest in the client’s needs rather than just pushing for a transaction. Building trust is paramount; relationships are not merely a byproduct of sales but the foundation of it. In</w:t>
      </w:r>
      <w:r>
        <w:t xml:space="preserve"> </w:t>
      </w:r>
      <w:r>
        <w:rPr>
          <w:bCs/>
          <w:b/>
        </w:rPr>
        <w:t xml:space="preserve">New Zealand Auckland</w:t>
      </w:r>
      <w:r>
        <w:t xml:space="preserve">, business often happens over coffee or informal meetings where personal rapport is established before technical specifications or pricing models are discussed. The</w:t>
      </w:r>
      <w:r>
        <w:t xml:space="preserve"> </w:t>
      </w:r>
      <w:r>
        <w:rPr>
          <w:bCs/>
          <w:b/>
        </w:rPr>
        <w:t xml:space="preserve">Sales Executive</w:t>
      </w:r>
      <w:r>
        <w:t xml:space="preserve"> </w:t>
      </w:r>
      <w:r>
        <w:t xml:space="preserve">must be adept at navigating these informal interactions, proving their competence through reliability and integrity rather than grandiose promises.</w:t>
      </w:r>
    </w:p>
    <w:bookmarkEnd w:id="21"/>
    <w:bookmarkStart w:id="22" w:name="market-dynamics-in-new-zealand-auckland"/>
    <w:p>
      <w:pPr>
        <w:pStyle w:val="Heading2"/>
      </w:pPr>
      <w:r>
        <w:t xml:space="preserve">3. Market Dynamics in New Zealand Auckland</w:t>
      </w:r>
    </w:p>
    <w:p>
      <w:pPr>
        <w:pStyle w:val="FirstParagraph"/>
      </w:pPr>
      <w:r>
        <w:t xml:space="preserve">Auckland is not a monolith; it is a multicultural metropolis with significant populations of Asian, Pacific Islander, and European heritage. This diversity requires the</w:t>
      </w:r>
      <w:r>
        <w:t xml:space="preserve"> </w:t>
      </w:r>
      <w:r>
        <w:rPr>
          <w:bCs/>
          <w:b/>
        </w:rPr>
        <w:t xml:space="preserve">Sales Executive</w:t>
      </w:r>
      <w:r>
        <w:t xml:space="preserve"> </w:t>
      </w:r>
      <w:r>
        <w:t xml:space="preserve">to possess cultural intelligence and adaptability. Marketing messages and sales approaches that resonate with one demographic may fail miserably with another. Furthermore, Auckland’s market is relatively small compared to global hubs like Sydney or London, meaning that reputation spreads quickly. A negative experience can damage a</w:t>
      </w:r>
      <w:r>
        <w:t xml:space="preserve"> </w:t>
      </w:r>
      <w:r>
        <w:rPr>
          <w:bCs/>
          <w:b/>
        </w:rPr>
        <w:t xml:space="preserve">Sales Executive</w:t>
      </w:r>
      <w:r>
        <w:t xml:space="preserve">’s career prospects in</w:t>
      </w:r>
      <w:r>
        <w:t xml:space="preserve"> </w:t>
      </w:r>
      <w:r>
        <w:rPr>
          <w:bCs/>
          <w:b/>
        </w:rPr>
        <w:t xml:space="preserve">New Zealand Auckland</w:t>
      </w:r>
      <w:r>
        <w:t xml:space="preserve"> </w:t>
      </w:r>
      <w:r>
        <w:t xml:space="preserve">far more rapidly than in larger markets due to the tight-knit nature of the professional community.</w:t>
      </w:r>
    </w:p>
    <w:p>
      <w:pPr>
        <w:pStyle w:val="BodyText"/>
      </w:pPr>
      <w:r>
        <w:t xml:space="preserve">The economy of New Zealand Auckland is currently undergoing significant shifts, driven by digital transformation and sustainability goals. The technology sector in Auckland is booming, with numerous startups and scale-ups looking for B2B solutions. Simultaneously, traditional sectors are digitizing their operations. A modern</w:t>
      </w:r>
      <w:r>
        <w:t xml:space="preserve"> </w:t>
      </w:r>
      <w:r>
        <w:rPr>
          <w:bCs/>
          <w:b/>
        </w:rPr>
        <w:t xml:space="preserve">Sales Executive</w:t>
      </w:r>
      <w:r>
        <w:t xml:space="preserve"> </w:t>
      </w:r>
      <w:r>
        <w:t xml:space="preserve">must be tech-savvy, understanding how digital tools can enhance customer experiences. Additionally, there is a growing demand for sustainable products and services. Consumers in Auckland are increasingly conscious of environmental impact; therefore, the</w:t>
      </w:r>
      <w:r>
        <w:t xml:space="preserve"> </w:t>
      </w:r>
      <w:r>
        <w:rPr>
          <w:bCs/>
          <w:b/>
        </w:rPr>
        <w:t xml:space="preserve">Sales Executive</w:t>
      </w:r>
      <w:r>
        <w:t xml:space="preserve"> </w:t>
      </w:r>
      <w:r>
        <w:t xml:space="preserve">must be able to articulate the sustainability credentials of their offerings effectively.</w:t>
      </w:r>
    </w:p>
    <w:bookmarkEnd w:id="22"/>
    <w:bookmarkStart w:id="23" w:name="challenges-facing-the-sales-executive"/>
    <w:p>
      <w:pPr>
        <w:pStyle w:val="Heading2"/>
      </w:pPr>
      <w:r>
        <w:t xml:space="preserve">4. Challenges Facing the Sales Executive</w:t>
      </w:r>
    </w:p>
    <w:p>
      <w:pPr>
        <w:pStyle w:val="FirstParagraph"/>
      </w:pPr>
      <w:r>
        <w:t xml:space="preserve">The role of a</w:t>
      </w:r>
      <w:r>
        <w:t xml:space="preserve"> </w:t>
      </w:r>
      <w:r>
        <w:rPr>
          <w:bCs/>
          <w:b/>
        </w:rPr>
        <w:t xml:space="preserve">Sales Executive</w:t>
      </w:r>
      <w:r>
        <w:t xml:space="preserve"> </w:t>
      </w:r>
      <w:r>
        <w:t xml:space="preserve">in any market comes with inherent challenges, but specific hurdles exist in New Zealand Auckland. One significant challenge is the geographical isolation. While Auckland is well-connected globally, local suppliers often face higher logistical costs and longer lead times compared to their international counterparts. A</w:t>
      </w:r>
      <w:r>
        <w:t xml:space="preserve"> </w:t>
      </w:r>
      <w:r>
        <w:rPr>
          <w:bCs/>
          <w:b/>
        </w:rPr>
        <w:t xml:space="preserve">Sales Executive</w:t>
      </w:r>
      <w:r>
        <w:t xml:space="preserve"> </w:t>
      </w:r>
      <w:r>
        <w:t xml:space="preserve">must be prepared to justify these potential inefficiencies by emphasizing local support, faster response times for service issues, and alignment with New Zealand standards.</w:t>
      </w:r>
    </w:p>
    <w:p>
      <w:pPr>
        <w:pStyle w:val="BodyText"/>
      </w:pPr>
      <w:r>
        <w:t xml:space="preserve">Another challenge is the economic volatility. New Zealand’s economy is closely tied to agriculture and global commodity prices. As a</w:t>
      </w:r>
      <w:r>
        <w:t xml:space="preserve"> </w:t>
      </w:r>
      <w:r>
        <w:rPr>
          <w:bCs/>
          <w:b/>
        </w:rPr>
        <w:t xml:space="preserve">Sales Executive</w:t>
      </w:r>
      <w:r>
        <w:t xml:space="preserve">, one must be agile enough to adjust strategies based on broader economic indicators such as interest rate changes by the Reserve Bank of New Zealand, which directly impact consumer spending power in Auckland. Furthermore, talent retention is a issue in Auckland’s competitive job market. For B2B</w:t>
      </w:r>
      <w:r>
        <w:t xml:space="preserve"> </w:t>
      </w:r>
      <w:r>
        <w:rPr>
          <w:bCs/>
          <w:b/>
        </w:rPr>
        <w:t xml:space="preserve">Sales Executives</w:t>
      </w:r>
      <w:r>
        <w:t xml:space="preserve">, this means that client accounts may shift if key decision-makers at client companies move to other roles or companies.</w:t>
      </w:r>
    </w:p>
    <w:bookmarkEnd w:id="23"/>
    <w:bookmarkStart w:id="24" w:name="strategic-imperatives-for-success"/>
    <w:p>
      <w:pPr>
        <w:pStyle w:val="Heading2"/>
      </w:pPr>
      <w:r>
        <w:t xml:space="preserve">5. Strategic Imperatives for Success</w:t>
      </w:r>
    </w:p>
    <w:p>
      <w:pPr>
        <w:pStyle w:val="FirstParagraph"/>
      </w:pPr>
      <w:r>
        <w:t xml:space="preserve">To thrive as a</w:t>
      </w:r>
      <w:r>
        <w:t xml:space="preserve"> </w:t>
      </w:r>
      <w:r>
        <w:rPr>
          <w:bCs/>
          <w:b/>
        </w:rPr>
        <w:t xml:space="preserve">Sales Executive</w:t>
      </w:r>
      <w:r>
        <w:t xml:space="preserve"> </w:t>
      </w:r>
      <w:r>
        <w:t xml:space="preserve">in New Zealand Auckland, several strategic imperatives must be adopted. First is the emphasis on consultative selling. Rather than transactional sales, the successful professional acts as an advisor, solving complex problems for clients. This approach aligns with the Kiwi preference for honest, direct communication.</w:t>
      </w:r>
    </w:p>
    <w:p>
      <w:pPr>
        <w:pStyle w:val="BodyText"/>
      </w:pPr>
      <w:r>
        <w:t xml:space="preserve">Secondly, networking is critical in Auckland. Industry events such as Techweek Auckland or local Chamber of Commerce meetings provide vital platforms for a</w:t>
      </w:r>
      <w:r>
        <w:t xml:space="preserve"> </w:t>
      </w:r>
      <w:r>
        <w:rPr>
          <w:bCs/>
          <w:b/>
        </w:rPr>
        <w:t xml:space="preserve">Sales Executive</w:t>
      </w:r>
      <w:r>
        <w:t xml:space="preserve"> </w:t>
      </w:r>
      <w:r>
        <w:t xml:space="preserve">to build visibility and credibility. Engaging genuinely with these communities can open doors that cold calling cannot.</w:t>
      </w:r>
    </w:p>
    <w:p>
      <w:pPr>
        <w:pStyle w:val="BodyText"/>
      </w:pPr>
      <w:r>
        <w:t xml:space="preserve">Finally, leveraging data analytics is becoming increasingly important. The</w:t>
      </w:r>
      <w:r>
        <w:t xml:space="preserve"> </w:t>
      </w:r>
      <w:r>
        <w:rPr>
          <w:bCs/>
          <w:b/>
        </w:rPr>
        <w:t xml:space="preserve">Sales Executive</w:t>
      </w:r>
      <w:r>
        <w:t xml:space="preserve"> </w:t>
      </w:r>
      <w:r>
        <w:t xml:space="preserve">in modern Auckland must use CRM tools not just to track leads, but to analyze customer behavior patterns unique to the local market. Understanding seasonal trends specific to the Southern Hemisphere and Auckland’s urban dynamics allows for more precise forecasting and targeted campaigns.</w:t>
      </w:r>
    </w:p>
    <w:bookmarkEnd w:id="24"/>
    <w:bookmarkStart w:id="25" w:name="conclusion"/>
    <w:p>
      <w:pPr>
        <w:pStyle w:val="Heading2"/>
      </w:pPr>
      <w:r>
        <w:t xml:space="preserve">6. Conclusion</w:t>
      </w:r>
    </w:p>
    <w:p>
      <w:pPr>
        <w:pStyle w:val="FirstParagraph"/>
      </w:pPr>
      <w:r>
        <w:t xml:space="preserve">In conclusion, the position of a</w:t>
      </w:r>
      <w:r>
        <w:t xml:space="preserve"> </w:t>
      </w:r>
      <w:r>
        <w:rPr>
          <w:bCs/>
          <w:b/>
        </w:rPr>
        <w:t xml:space="preserve">Sales Executive</w:t>
      </w:r>
      <w:r>
        <w:t xml:space="preserve"> </w:t>
      </w:r>
      <w:r>
        <w:t xml:space="preserve">in New Zealand Auckland is complex, requiring a blend of traditional relationship-building skills and modern strategic acumen. The unique cultural backdrop of egalitarianism and informality demands authenticity, while the dynamic economic environment requires adaptability and digital literacy. For organizations operating in</w:t>
      </w:r>
      <w:r>
        <w:t xml:space="preserve"> </w:t>
      </w:r>
      <w:r>
        <w:rPr>
          <w:bCs/>
          <w:b/>
        </w:rPr>
        <w:t xml:space="preserve">New Zealand Auckland</w:t>
      </w:r>
      <w:r>
        <w:t xml:space="preserve">, investing in a skilled</w:t>
      </w:r>
      <w:r>
        <w:t xml:space="preserve"> </w:t>
      </w:r>
      <w:r>
        <w:rPr>
          <w:bCs/>
          <w:b/>
        </w:rPr>
        <w:t xml:space="preserve">Sales Executive</w:t>
      </w:r>
      <w:r>
        <w:t xml:space="preserve"> </w:t>
      </w:r>
      <w:r>
        <w:t xml:space="preserve">who understands these local nuances is crucial for long-term success. As Auckland continues to evolve as a global city, the ability of the</w:t>
      </w:r>
      <w:r>
        <w:t xml:space="preserve"> </w:t>
      </w:r>
      <w:r>
        <w:rPr>
          <w:bCs/>
          <w:b/>
        </w:rPr>
        <w:t xml:space="preserve">Sales Executive</w:t>
      </w:r>
      <w:r>
        <w:t xml:space="preserve"> </w:t>
      </w:r>
      <w:r>
        <w:t xml:space="preserve">to navigate its specific landscape will remain a key differentiator between mediocrity and excellence in sales performance.</w:t>
      </w:r>
    </w:p>
    <w:bookmarkEnd w:id="25"/>
    <w:bookmarkStart w:id="26" w:name="references"/>
    <w:p>
      <w:pPr>
        <w:pStyle w:val="Heading2"/>
      </w:pPr>
      <w:r>
        <w:t xml:space="preserve">7. References</w:t>
      </w:r>
    </w:p>
    <w:p>
      <w:pPr>
        <w:numPr>
          <w:ilvl w:val="0"/>
          <w:numId w:val="1001"/>
        </w:numPr>
        <w:pStyle w:val="Compact"/>
      </w:pPr>
      <w:r>
        <w:t xml:space="preserve">New Zealand Ministry of Business, Innovation and Employment. (2023). "Economic Overview: Auckland Region."</w:t>
      </w:r>
    </w:p>
    <w:p>
      <w:pPr>
        <w:numPr>
          <w:ilvl w:val="0"/>
          <w:numId w:val="1001"/>
        </w:numPr>
        <w:pStyle w:val="Compact"/>
      </w:pPr>
      <w:r>
        <w:t xml:space="preserve">Sales Management Association New Zealand. (2022). "Best Practices in Kiwi Sales Culture."</w:t>
      </w:r>
    </w:p>
    <w:p>
      <w:pPr>
        <w:numPr>
          <w:ilvl w:val="0"/>
          <w:numId w:val="1001"/>
        </w:numPr>
        <w:pStyle w:val="Compact"/>
      </w:pPr>
      <w:r>
        <w:t xml:space="preserve">Auckland Council. (2023). "City Development Strategy and Market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New Zealand Auckland</dc:title>
  <dc:creator/>
  <dc:language>en</dc:language>
  <cp:keywords/>
  <dcterms:created xsi:type="dcterms:W3CDTF">2026-07-29T19:53:15Z</dcterms:created>
  <dcterms:modified xsi:type="dcterms:W3CDTF">2026-07-29T19:53:15Z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