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Leadership</w:t>
      </w:r>
      <w:r>
        <w:t xml:space="preserve"> </w:t>
      </w:r>
      <w:r>
        <w:t xml:space="preserve">in</w:t>
      </w:r>
      <w:r>
        <w:t xml:space="preserve"> </w:t>
      </w:r>
      <w:r>
        <w:t xml:space="preserve">the</w:t>
      </w:r>
      <w:r>
        <w:t xml:space="preserve"> </w:t>
      </w:r>
      <w:r>
        <w:t xml:space="preserve">Russian</w:t>
      </w:r>
      <w:r>
        <w:t xml:space="preserve"> </w:t>
      </w:r>
      <w:r>
        <w:t xml:space="preserve">Market:</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Saint</w:t>
      </w:r>
      <w:r>
        <w:t xml:space="preserve"> </w:t>
      </w:r>
      <w:r>
        <w:t xml:space="preserve">Petersburg</w:t>
      </w:r>
    </w:p>
    <w:bookmarkStart w:id="31" w:name="X7962ebcf02d91f094d2dfe1e20a17076a93456c"/>
    <w:p>
      <w:pPr>
        <w:pStyle w:val="Heading1"/>
      </w:pPr>
      <w:r>
        <w:t xml:space="preserve">The Strategic Sales Executive Role in the Contemporary Market</w:t>
      </w:r>
    </w:p>
    <w:p>
      <w:pPr>
        <w:pStyle w:val="FirstParagraph"/>
      </w:pPr>
      <w:r>
        <w:rPr>
          <w:bCs/>
          <w:b/>
        </w:rPr>
        <w:t xml:space="preserve">Title:</w:t>
      </w:r>
      <w:r>
        <w:t xml:space="preserve"> </w:t>
      </w:r>
      <w:r>
        <w:t xml:space="preserve">Navigating Complexity: The Evolution and Critical Importance of the Sales Executive Profile in Saint Petersburg, Russia</w:t>
      </w:r>
      <w:r>
        <w:br/>
      </w:r>
      <w:r>
        <w:rPr>
          <w:bCs/>
          <w:b/>
        </w:rPr>
        <w:t xml:space="preserve">Date:</w:t>
      </w:r>
      <w:r>
        <w:t xml:space="preserve"> </w:t>
      </w:r>
      <w:r>
        <w:t xml:space="preserve">October 2023</w:t>
      </w:r>
      <w:r>
        <w:br/>
      </w:r>
      <w:r>
        <w:rPr>
          <w:bCs/>
          <w:b/>
        </w:rPr>
        <w:t xml:space="preserve">Type:</w:t>
      </w:r>
      <w:r>
        <w:t xml:space="preserve"> </w:t>
      </w:r>
      <w:r>
        <w:t xml:space="preserve">Term Paper</w:t>
      </w:r>
    </w:p>
    <w:bookmarkStart w:id="20" w:name="abstract"/>
    <w:p>
      <w:pPr>
        <w:pStyle w:val="Heading3"/>
      </w:pPr>
      <w:r>
        <w:t xml:space="preserve">Abstract</w:t>
      </w:r>
    </w:p>
    <w:p>
      <w:pPr>
        <w:pStyle w:val="FirstParagraph"/>
      </w:pPr>
      <w:r>
        <w:t xml:space="preserve">This term paper examines the multifaceted role of the Sales Executive within the unique economic and cultural landscape of Saint Petersburg, Russia. It analyzes how global sales methodologies must be adapted to local business practices, regulatory environments, and consumer behaviors specific to this historical hub. The document argues that a successful Sales Executive in this region requires not only technical proficiency but also deep cultural intelligence and resilience.</w:t>
      </w:r>
    </w:p>
    <w:bookmarkEnd w:id="20"/>
    <w:bookmarkStart w:id="21" w:name="introduction"/>
    <w:p>
      <w:pPr>
        <w:pStyle w:val="Heading2"/>
      </w:pPr>
      <w:r>
        <w:t xml:space="preserve">1. Introduction</w:t>
      </w:r>
    </w:p>
    <w:p>
      <w:pPr>
        <w:pStyle w:val="FirstParagraph"/>
      </w:pPr>
      <w:r>
        <w:t xml:space="preserve">The global business environment is increasingly interconnected, yet local nuances remain the decisive factor in market penetration success. In Eastern Europe, Saint Petersburg stands as a critical economic powerhouse, second only to Moscow in terms of industrial output and foreign direct investment. Within this dynamic ecosystem, the position of</w:t>
      </w:r>
      <w:r>
        <w:t xml:space="preserve"> </w:t>
      </w:r>
      <w:r>
        <w:rPr>
          <w:bCs/>
          <w:b/>
        </w:rPr>
        <w:t xml:space="preserve">Sales Executive</w:t>
      </w:r>
      <w:r>
        <w:t xml:space="preserve"> </w:t>
      </w:r>
      <w:r>
        <w:t xml:space="preserve">has transcended traditional transactional duties to become a strategic asset for organizations aiming to establish or expand their footprint in Russia.</w:t>
      </w:r>
    </w:p>
    <w:p>
      <w:pPr>
        <w:pStyle w:val="BodyText"/>
      </w:pPr>
      <w:r>
        <w:t xml:space="preserve">This paper aims to dissect the specific competencies required for a</w:t>
      </w:r>
      <w:r>
        <w:t xml:space="preserve"> </w:t>
      </w:r>
      <w:r>
        <w:rPr>
          <w:bCs/>
          <w:b/>
        </w:rPr>
        <w:t xml:space="preserve">Sales Executive</w:t>
      </w:r>
      <w:r>
        <w:t xml:space="preserve"> </w:t>
      </w:r>
      <w:r>
        <w:t xml:space="preserve">operating in Saint Petersburg. It will explore the intersection of Western sales strategies with Russian business etiquette, the impact of geopolitical shifts on local commerce, and the distinct demographic characteristics of consumers in this northern capital. Understanding these elements is crucial for any international corporation seeking sustainable growth in this region.</w:t>
      </w:r>
    </w:p>
    <w:bookmarkEnd w:id="21"/>
    <w:bookmarkStart w:id="22" w:name="Xf704d3bf80e2fb47170d40f045a52e510b932ac"/>
    <w:p>
      <w:pPr>
        <w:pStyle w:val="Heading2"/>
      </w:pPr>
      <w:r>
        <w:t xml:space="preserve">2. The Economic Landscape of Saint Petersburg</w:t>
      </w:r>
    </w:p>
    <w:p>
      <w:pPr>
        <w:pStyle w:val="FirstParagraph"/>
      </w:pPr>
      <w:r>
        <w:t xml:space="preserve">Saint Petersburg is not merely a tourist destination; it is an industrial and technological heartland of Russia. Home to major enterprises in shipbuilding, energy, metallurgy, and software development (notably IT clusters), the city presents a diverse B2B market. For a</w:t>
      </w:r>
      <w:r>
        <w:t xml:space="preserve"> </w:t>
      </w:r>
      <w:r>
        <w:rPr>
          <w:bCs/>
          <w:b/>
        </w:rPr>
        <w:t xml:space="preserve">Sales Executive</w:t>
      </w:r>
      <w:r>
        <w:t xml:space="preserve">, this diversity necessitates a segmented approach to account management.</w:t>
      </w:r>
    </w:p>
    <w:p>
      <w:pPr>
        <w:pStyle w:val="BodyText"/>
      </w:pPr>
      <w:r>
        <w:t xml:space="preserve">The local economy in Saint Petersburg has shown remarkable resilience despite broader national challenges. The city boasts one of the highest standards of living in Russia and attracts significant talent from across the country. Consequently, competition for high-value contracts is fierce. A</w:t>
      </w:r>
      <w:r>
        <w:t xml:space="preserve"> </w:t>
      </w:r>
      <w:r>
        <w:rPr>
          <w:bCs/>
          <w:b/>
        </w:rPr>
        <w:t xml:space="preserve">Sales Executive</w:t>
      </w:r>
      <w:r>
        <w:t xml:space="preserve"> </w:t>
      </w:r>
      <w:r>
        <w:t xml:space="preserve">working in this environment must possess acute market intelligence capabilities to identify emerging trends, such as the shift towards domestic software solutions and localized supply chains due to international sanctions.</w:t>
      </w:r>
    </w:p>
    <w:bookmarkEnd w:id="22"/>
    <w:bookmarkStart w:id="25" w:name="Xef0784c81c0cf97d8e94946a92a57885c7d3ae6"/>
    <w:p>
      <w:pPr>
        <w:pStyle w:val="Heading2"/>
      </w:pPr>
      <w:r>
        <w:t xml:space="preserve">3. Cultural Competence and Business Etiquette</w:t>
      </w:r>
    </w:p>
    <w:p>
      <w:pPr>
        <w:pStyle w:val="FirstParagraph"/>
      </w:pPr>
      <w:r>
        <w:t xml:space="preserve">Cultural intelligence is arguably the most underrated skill in modern sales. In Saint Petersburg, business relationships are built on trust and long-term association rather than immediate transactional value. The concept of "blat" or personal networking plays a significant role in facilitating introductions and gaining access to key decision-makers.</w:t>
      </w:r>
    </w:p>
    <w:bookmarkStart w:id="23" w:name="hierarchy-and-decision-making"/>
    <w:p>
      <w:pPr>
        <w:pStyle w:val="Heading3"/>
      </w:pPr>
      <w:r>
        <w:t xml:space="preserve">3.1 Hierarchy and Decision Making</w:t>
      </w:r>
    </w:p>
    <w:p>
      <w:pPr>
        <w:pStyle w:val="FirstParagraph"/>
      </w:pPr>
      <w:r>
        <w:t xml:space="preserve">Russian corporate culture, including in Saint Petersburg, tends to be hierarchical. A</w:t>
      </w:r>
      <w:r>
        <w:t xml:space="preserve"> </w:t>
      </w:r>
      <w:r>
        <w:rPr>
          <w:bCs/>
          <w:b/>
        </w:rPr>
        <w:t xml:space="preserve">Sales Executive</w:t>
      </w:r>
      <w:r>
        <w:t xml:space="preserve"> </w:t>
      </w:r>
      <w:r>
        <w:t xml:space="preserve">must navigate complex organizational charts where final approval often rests with a single senior executive. Building rapport with mid-level managers is important for logistics, but the emotional and strategic connection with top leadership is paramount.</w:t>
      </w:r>
    </w:p>
    <w:bookmarkEnd w:id="23"/>
    <w:bookmarkStart w:id="24" w:name="communication-styles"/>
    <w:p>
      <w:pPr>
        <w:pStyle w:val="Heading3"/>
      </w:pPr>
      <w:r>
        <w:t xml:space="preserve">3.2 Communication Styles</w:t>
      </w:r>
    </w:p>
    <w:p>
      <w:pPr>
        <w:pStyle w:val="FirstParagraph"/>
      </w:pPr>
      <w:r>
        <w:t xml:space="preserve">Negotiations in Saint Petersburg can be direct and sometimes confrontational. Unlike the polished, often evasive communication styles seen in some Western markets, Russian counterparts may view aggressive questioning as a sign of strength and competence. A competent</w:t>
      </w:r>
      <w:r>
        <w:t xml:space="preserve"> </w:t>
      </w:r>
      <w:r>
        <w:rPr>
          <w:bCs/>
          <w:b/>
        </w:rPr>
        <w:t xml:space="preserve">Sales Executive</w:t>
      </w:r>
      <w:r>
        <w:t xml:space="preserve"> </w:t>
      </w:r>
      <w:r>
        <w:t xml:space="preserve">must adapt their negotiation tactics to remain firm without being perceived as disrespectful. Furthermore, hospitality is a key component of deal-making; dinner meetings and cultural exchanges are not merely social obligations but essential stages in the sales cycle.</w:t>
      </w:r>
    </w:p>
    <w:bookmarkEnd w:id="24"/>
    <w:bookmarkEnd w:id="25"/>
    <w:bookmarkStart w:id="26" w:name="regulatory-and-economic-challenges"/>
    <w:p>
      <w:pPr>
        <w:pStyle w:val="Heading2"/>
      </w:pPr>
      <w:r>
        <w:t xml:space="preserve">4. Regulatory and Economic Challenges</w:t>
      </w:r>
    </w:p>
    <w:p>
      <w:pPr>
        <w:pStyle w:val="FirstParagraph"/>
      </w:pPr>
      <w:r>
        <w:t xml:space="preserve">The business environment in Russia has undergone significant transformation in recent years. For a</w:t>
      </w:r>
      <w:r>
        <w:t xml:space="preserve"> </w:t>
      </w:r>
      <w:r>
        <w:rPr>
          <w:bCs/>
          <w:b/>
        </w:rPr>
        <w:t xml:space="preserve">Sales Executive</w:t>
      </w:r>
      <w:r>
        <w:t xml:space="preserve">, compliance with local laws, import-export regulations, and data protection standards (such as the Federal Law on Personal Data) is non-negotiable. Missteps in regulatory adherence can lead to severe penalties or expulsion from the market.</w:t>
      </w:r>
    </w:p>
    <w:p>
      <w:pPr>
        <w:pStyle w:val="BodyText"/>
      </w:pPr>
      <w:r>
        <w:t xml:space="preserve">Moreover, currency volatility and inflation rates in Russia affect pricing strategies. A</w:t>
      </w:r>
      <w:r>
        <w:t xml:space="preserve"> </w:t>
      </w:r>
      <w:r>
        <w:rPr>
          <w:bCs/>
          <w:b/>
        </w:rPr>
        <w:t xml:space="preserve">Sales Executive</w:t>
      </w:r>
      <w:r>
        <w:t xml:space="preserve"> </w:t>
      </w:r>
      <w:r>
        <w:t xml:space="preserve">must work closely with finance departments to structure contracts that mitigate exchange rate risks while remaining competitive for local clients. This often involves dynamic pricing models or long-term hedging agreements, requiring a sophisticated understanding of macroeconomic indicators.</w:t>
      </w:r>
    </w:p>
    <w:bookmarkEnd w:id="26"/>
    <w:bookmarkStart w:id="27" w:name="X5fe5db05677654e6243abe2508d001ee5c41bf3"/>
    <w:p>
      <w:pPr>
        <w:pStyle w:val="Heading2"/>
      </w:pPr>
      <w:r>
        <w:t xml:space="preserve">5. Digital Transformation and Local Platforms</w:t>
      </w:r>
    </w:p>
    <w:p>
      <w:pPr>
        <w:pStyle w:val="FirstParagraph"/>
      </w:pPr>
      <w:r>
        <w:t xml:space="preserve">The digital landscape in Saint Petersburg differs significantly from the West. Major global platforms are less dominant, replaced by robust local ecosystems such as Yandex for search and delivery, VKontakte for social networking, and Telegram for business communication. A modern</w:t>
      </w:r>
      <w:r>
        <w:t xml:space="preserve"> </w:t>
      </w:r>
      <w:r>
        <w:rPr>
          <w:bCs/>
          <w:b/>
        </w:rPr>
        <w:t xml:space="preserve">Sales Executive</w:t>
      </w:r>
      <w:r>
        <w:t xml:space="preserve"> </w:t>
      </w:r>
      <w:r>
        <w:t xml:space="preserve">must leverage these local channels for lead generation and customer relationship management (CRM).</w:t>
      </w:r>
    </w:p>
    <w:p>
      <w:pPr>
        <w:pStyle w:val="BodyText"/>
      </w:pPr>
      <w:r>
        <w:t xml:space="preserve">E-commerce penetration in Saint Petersburg is high, particularly among the younger demographic. However, B2B sales still rely heavily on personal interaction combined with digital support. A hybrid approach, where digital tools enhance rather than replace face-to-face meetings, tends to yield the highest conversion rates for a</w:t>
      </w:r>
      <w:r>
        <w:t xml:space="preserve"> </w:t>
      </w:r>
      <w:r>
        <w:rPr>
          <w:bCs/>
          <w:b/>
        </w:rPr>
        <w:t xml:space="preserve">Sales Executive</w:t>
      </w:r>
      <w:r>
        <w:t xml:space="preserve"> </w:t>
      </w:r>
      <w:r>
        <w:t xml:space="preserve">in this region.</w:t>
      </w:r>
    </w:p>
    <w:bookmarkEnd w:id="27"/>
    <w:bookmarkStart w:id="28" w:name="the-profile-of-the-ideal-sales-executive"/>
    <w:p>
      <w:pPr>
        <w:pStyle w:val="Heading2"/>
      </w:pPr>
      <w:r>
        <w:t xml:space="preserve">6. The Profile of the Ideal Sales Executive</w:t>
      </w:r>
    </w:p>
    <w:p>
      <w:pPr>
        <w:pStyle w:val="FirstParagraph"/>
      </w:pPr>
      <w:r>
        <w:t xml:space="preserve">Based on the analysis above, the ideal candidate for a Sales role in Saint Petersburg possesses a specific blend of skills:</w:t>
      </w:r>
    </w:p>
    <w:p>
      <w:pPr>
        <w:numPr>
          <w:ilvl w:val="0"/>
          <w:numId w:val="1001"/>
        </w:numPr>
        <w:pStyle w:val="Compact"/>
      </w:pPr>
      <w:r>
        <w:rPr>
          <w:bCs/>
          <w:b/>
        </w:rPr>
        <w:t xml:space="preserve">Linguistic Proficiency:</w:t>
      </w:r>
      <w:r>
        <w:t xml:space="preserve"> </w:t>
      </w:r>
      <w:r>
        <w:t xml:space="preserve">While many executives speak English, fluency in Russian is essential for building genuine trust and understanding legal nuances.</w:t>
      </w:r>
    </w:p>
    <w:p>
      <w:pPr>
        <w:numPr>
          <w:ilvl w:val="0"/>
          <w:numId w:val="1001"/>
        </w:numPr>
        <w:pStyle w:val="Compact"/>
      </w:pPr>
      <w:r>
        <w:rPr>
          <w:bCs/>
          <w:b/>
        </w:rPr>
        <w:t xml:space="preserve">Cultural Adaptability:</w:t>
      </w:r>
      <w:r>
        <w:t xml:space="preserve"> </w:t>
      </w:r>
      <w:r>
        <w:t xml:space="preserve">The ability to read social cues and adapt to formal yet relationship-driven meetings.</w:t>
      </w:r>
    </w:p>
    <w:p>
      <w:pPr>
        <w:numPr>
          <w:ilvl w:val="0"/>
          <w:numId w:val="1001"/>
        </w:numPr>
        <w:pStyle w:val="Compact"/>
      </w:pPr>
      <w:r>
        <w:rPr>
          <w:bCs/>
          <w:b/>
        </w:rPr>
        <w:t xml:space="preserve">Persistence and Resilience:</w:t>
      </w:r>
      <w:r>
        <w:t xml:space="preserve"> </w:t>
      </w:r>
      <w:r>
        <w:t xml:space="preserve">Sales cycles in Russia can be longer than in Western markets. Patience is a virtue.</w:t>
      </w:r>
    </w:p>
    <w:p>
      <w:pPr>
        <w:numPr>
          <w:ilvl w:val="0"/>
          <w:numId w:val="1001"/>
        </w:numPr>
        <w:pStyle w:val="Compact"/>
      </w:pPr>
      <w:r>
        <w:rPr>
          <w:bCs/>
          <w:b/>
        </w:rPr>
        <w:t xml:space="preserve">Negotiation Skills:</w:t>
      </w:r>
      <w:r>
        <w:t xml:space="preserve"> </w:t>
      </w:r>
      <w:r>
        <w:t xml:space="preserve">High-level conflict resolution abilities are required to navigate tough negotiations.</w:t>
      </w:r>
    </w:p>
    <w:bookmarkEnd w:id="28"/>
    <w:bookmarkStart w:id="29" w:name="conclusion"/>
    <w:p>
      <w:pPr>
        <w:pStyle w:val="Heading2"/>
      </w:pPr>
      <w:r>
        <w:t xml:space="preserve">7. Conclusion</w:t>
      </w:r>
    </w:p>
    <w:p>
      <w:pPr>
        <w:pStyle w:val="FirstParagraph"/>
      </w:pPr>
      <w:r>
        <w:t xml:space="preserve">In conclusion, the role of the</w:t>
      </w:r>
      <w:r>
        <w:t xml:space="preserve"> </w:t>
      </w:r>
      <w:r>
        <w:rPr>
          <w:bCs/>
          <w:b/>
        </w:rPr>
        <w:t xml:space="preserve">Sales Executive</w:t>
      </w:r>
      <w:r>
        <w:t xml:space="preserve"> </w:t>
      </w:r>
      <w:r>
        <w:t xml:space="preserve">in Saint Petersburg is far more complex than standard sales definitions suggest. It requires a strategic thinker who understands not just how to sell a product, but how to navigate the intricate web of Russian culture, law, and economics. Success in this market demands respect for local traditions, agility in responding to geopolitical shifts, and a deep commitment to building lasting personal relationships.</w:t>
      </w:r>
    </w:p>
    <w:p>
      <w:pPr>
        <w:pStyle w:val="BodyText"/>
      </w:pPr>
      <w:r>
        <w:t xml:space="preserve">For organizations looking to succeed in Russia’s second city, investing in the right talent profile—specifically one tailored to the Saint Petersburg context—is not just an operational necessity but a competitive advantage. The future of sales in this region will belong to those who can bridge the gap between global best practices and local realities.</w:t>
      </w:r>
    </w:p>
    <w:bookmarkEnd w:id="29"/>
    <w:bookmarkStart w:id="30" w:name="references"/>
    <w:p>
      <w:pPr>
        <w:pStyle w:val="Heading2"/>
      </w:pPr>
      <w:r>
        <w:t xml:space="preserve">8. References</w:t>
      </w:r>
    </w:p>
    <w:p>
      <w:pPr>
        <w:pStyle w:val="FirstParagraph"/>
      </w:pPr>
      <w:r>
        <w:rPr>
          <w:iCs/>
          <w:i/>
        </w:rPr>
        <w:t xml:space="preserve">Note: In a formal academic submission, this section would contain specific citations from economic reports on Saint Petersburg’s GDP, business etiquette guides for Russia, and case studies of international companies operating in the region.</w:t>
      </w:r>
    </w:p>
    <w:p>
      <w:pPr>
        <w:pStyle w:val="BodyText"/>
      </w:pPr>
      <w:r>
        <w:t xml:space="preserve">- Federal State Statistics Service (Rosstat). (2023). Economic Performance of Northwestern Federal District.</w:t>
      </w:r>
      <w:r>
        <w:br/>
      </w:r>
      <w:r>
        <w:t xml:space="preserve">- Hofstede Insights. Country Comparison: Russia vs. Global Average.</w:t>
      </w:r>
      <w:r>
        <w:br/>
      </w:r>
      <w:r>
        <w:t xml:space="preserve">- Deloitte Access Economics. "Doing Business in Saint Petersburg: Opportunities and Challenges."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Leadership in the Russian Market: A Comprehensive Analysis of the Sales Executive Role in Saint Petersburg</dc:title>
  <dc:creator/>
  <dc:language>en</dc:language>
  <cp:keywords/>
  <dcterms:created xsi:type="dcterms:W3CDTF">2026-07-29T19:51:55Z</dcterms:created>
  <dcterms:modified xsi:type="dcterms:W3CDTF">2026-07-29T19:51:55Z</dcterms:modified>
</cp:coreProperties>
</file>

<file path=docProps/custom.xml><?xml version="1.0" encoding="utf-8"?>
<Properties xmlns="http://schemas.openxmlformats.org/officeDocument/2006/custom-properties" xmlns:vt="http://schemas.openxmlformats.org/officeDocument/2006/docPropsVTypes"/>
</file>