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Australia</w:t>
      </w:r>
      <w:r>
        <w:t xml:space="preserve"> </w:t>
      </w:r>
      <w:r>
        <w:t xml:space="preserve">Melbourne</w:t>
      </w:r>
    </w:p>
    <w:bookmarkStart w:id="29" w:name="X0f1a795525a7b0409d10aff413af48571a64354"/>
    <w:p>
      <w:pPr>
        <w:pStyle w:val="Heading1"/>
      </w:pPr>
      <w:r>
        <w:t xml:space="preserve">The Role and Impact of School Counselors in Australia Melbourne</w:t>
      </w:r>
    </w:p>
    <w:p>
      <w:pPr>
        <w:pStyle w:val="FirstParagraph"/>
      </w:pPr>
      <w:r>
        <w:rPr>
          <w:bCs/>
          <w:b/>
        </w:rPr>
        <w:t xml:space="preserve">A Term Paper Submitted for Academic Review</w:t>
      </w:r>
    </w:p>
    <w:bookmarkStart w:id="20" w:name="abstract"/>
    <w:p>
      <w:pPr>
        <w:pStyle w:val="Heading2"/>
      </w:pPr>
      <w:r>
        <w:t xml:space="preserve">Abstract</w:t>
      </w:r>
    </w:p>
    <w:p>
      <w:pPr>
        <w:pStyle w:val="FirstParagraph"/>
      </w:pPr>
      <w:r>
        <w:t xml:space="preserve">This term paper explores the critical role of the school counselor within the educational framework of Australia, with a specific focus on Melbourne. As urban centers like Melbourne face increasing complexity in student demographics and mental health challenges, the presence of qualified school counselors has become indispensable. This document examines the historical context, current statutory requirements, cultural responsibilities toward Indigenous students, and the evolving nature of counseling practices in Victorian schools.</w:t>
      </w:r>
    </w:p>
    <w:bookmarkEnd w:id="20"/>
    <w:bookmarkStart w:id="21" w:name="introduction"/>
    <w:p>
      <w:pPr>
        <w:pStyle w:val="Heading2"/>
      </w:pPr>
      <w:r>
        <w:t xml:space="preserve">Introduction</w:t>
      </w:r>
    </w:p>
    <w:p>
      <w:pPr>
        <w:pStyle w:val="FirstParagraph"/>
      </w:pPr>
      <w:r>
        <w:t xml:space="preserve">In recent years, the educational landscape in Australia has undergone significant transformation regarding student well-being and holistic development. Central to this shift is the integration of professional support services within schools. In Melbourne, a city renowned for its high quality of life but also facing growing socioeconomic disparities, the school counselor serves as a pivotal figure in maintaining student welfare and academic success. This term paper aims to delineate the functions, challenges, and strategic importance of implementing school counselor programs specifically within Australia Melbourne’s diverse educational environment.</w:t>
      </w:r>
    </w:p>
    <w:bookmarkEnd w:id="21"/>
    <w:bookmarkStart w:id="22" w:name="X2a2d0bb81ab1295a726040a702110a84d7955d6"/>
    <w:p>
      <w:pPr>
        <w:pStyle w:val="Heading2"/>
      </w:pPr>
      <w:r>
        <w:t xml:space="preserve">The Context of School Counseling in Australia</w:t>
      </w:r>
    </w:p>
    <w:p>
      <w:pPr>
        <w:pStyle w:val="FirstParagraph"/>
      </w:pPr>
      <w:r>
        <w:t xml:space="preserve">Nationally, the Australian government has recognized mental health as a critical public health priority. The "Head to Health" strategy and subsequent state-based initiatives have pushed for better integration of psychological services in schools. However, the implementation varies significantly across states. In Victoria, home to Melbourne, school counseling is not universally mandated by legislation for all students but is increasingly funded through specific grants and private school mandates.</w:t>
      </w:r>
    </w:p>
    <w:p>
      <w:pPr>
        <w:pStyle w:val="BodyText"/>
      </w:pPr>
      <w:r>
        <w:t xml:space="preserve">The term "school counselor" in Australia often encompasses a range of roles, from educational guidance to clinical psychological support. Unlike the United States model, which often features dedicated counselors in every school, the Australian model frequently relies on contracted services or specialized staff within larger institutions. In Melbourne, this distinction is crucial because urban schools face different pressures compared to rural counterparts.</w:t>
      </w:r>
    </w:p>
    <w:bookmarkEnd w:id="22"/>
    <w:bookmarkStart w:id="23" w:name="X2d4287872800566f361a14aef024d0d8dc58fc4"/>
    <w:p>
      <w:pPr>
        <w:pStyle w:val="Heading2"/>
      </w:pPr>
      <w:r>
        <w:t xml:space="preserve">The Specific Role of School Counselors in Melbourne</w:t>
      </w:r>
    </w:p>
    <w:p>
      <w:pPr>
        <w:pStyle w:val="FirstParagraph"/>
      </w:pPr>
      <w:r>
        <w:t xml:space="preserve">Melbourne is one of the most multicultural cities in the world, with a significant population of recent migrants and refugees. Consequently, school counselors in Australia Melbourne must possess high levels of cultural competency. Their role extends beyond traditional academic advising to include:</w:t>
      </w:r>
    </w:p>
    <w:p>
      <w:pPr>
        <w:numPr>
          <w:ilvl w:val="0"/>
          <w:numId w:val="1001"/>
        </w:numPr>
        <w:pStyle w:val="Compact"/>
      </w:pPr>
      <w:r>
        <w:rPr>
          <w:bCs/>
          <w:b/>
        </w:rPr>
        <w:t xml:space="preserve">Crisis Intervention:</w:t>
      </w:r>
      <w:r>
        <w:t xml:space="preserve"> </w:t>
      </w:r>
      <w:r>
        <w:t xml:space="preserve">Providing immediate support following traumatic events, such as family loss or community violence.</w:t>
      </w:r>
    </w:p>
    <w:p>
      <w:pPr>
        <w:numPr>
          <w:ilvl w:val="0"/>
          <w:numId w:val="1001"/>
        </w:numPr>
        <w:pStyle w:val="Compact"/>
      </w:pPr>
      <w:r>
        <w:rPr>
          <w:bCs/>
          <w:b/>
        </w:rPr>
        <w:t xml:space="preserve">Cultural Mediation:</w:t>
      </w:r>
      <w:r>
        <w:t xml:space="preserve"> </w:t>
      </w:r>
      <w:r>
        <w:t xml:space="preserve">Assisting non-English speaking backgrounds (NESB) students in navigating the Australian education system and addressing acculturation stress.</w:t>
      </w:r>
    </w:p>
    <w:p>
      <w:pPr>
        <w:numPr>
          <w:ilvl w:val="0"/>
          <w:numId w:val="1001"/>
        </w:numPr>
        <w:pStyle w:val="Compact"/>
      </w:pPr>
      <w:r>
        <w:rPr>
          <w:bCs/>
          <w:b/>
        </w:rPr>
        <w:t xml:space="preserve">Bullying Prevention:</w:t>
      </w:r>
      <w:r>
        <w:t xml:space="preserve"> </w:t>
      </w:r>
      <w:r>
        <w:t xml:space="preserve">Implementing evidence-based programs to foster inclusive school climates, a major focus of Victorian Department of Education initiatives.</w:t>
      </w:r>
    </w:p>
    <w:p>
      <w:pPr>
        <w:numPr>
          <w:ilvl w:val="0"/>
          <w:numId w:val="1001"/>
        </w:numPr>
        <w:pStyle w:val="Compact"/>
      </w:pPr>
      <w:r>
        <w:rPr>
          <w:bCs/>
          <w:b/>
        </w:rPr>
        <w:t xml:space="preserve">Career Guidance:</w:t>
      </w:r>
      <w:r>
        <w:t xml:space="preserve"> </w:t>
      </w:r>
      <w:r>
        <w:t xml:space="preserve">Preparing students for VET (Vocational Education and Training) and university pathways, which are central to post-secondary success in Victoria.</w:t>
      </w:r>
    </w:p>
    <w:bookmarkEnd w:id="23"/>
    <w:bookmarkStart w:id="24" w:name="X99c7558bb8d3e8ff00940d3ae3e941f62b38c34"/>
    <w:p>
      <w:pPr>
        <w:pStyle w:val="Heading2"/>
      </w:pPr>
      <w:r>
        <w:t xml:space="preserve">Cultural Responsiveness and Aboriginal Students</w:t>
      </w:r>
    </w:p>
    <w:p>
      <w:pPr>
        <w:pStyle w:val="FirstParagraph"/>
      </w:pPr>
      <w:r>
        <w:t xml:space="preserve">A critical aspect of school counseling in Melbourne is the engagement with First Nations peoples. Counselors must be trained to support Aboriginal students who may face systemic disadvantages. This involves understanding the impact of colonization, intergenerational trauma, and the importance of community connections. Effective counselors in Australia Melbourne work closely with Elders and local Indigenous organizations to ensure that support mechanisms are culturally safe and respectful.</w:t>
      </w:r>
    </w:p>
    <w:bookmarkEnd w:id="24"/>
    <w:bookmarkStart w:id="25" w:name="challenges-faced-by-school-counselors"/>
    <w:p>
      <w:pPr>
        <w:pStyle w:val="Heading2"/>
      </w:pPr>
      <w:r>
        <w:t xml:space="preserve">Challenges Faced by School Counselors</w:t>
      </w:r>
    </w:p>
    <w:p>
      <w:pPr>
        <w:pStyle w:val="FirstParagraph"/>
      </w:pPr>
      <w:r>
        <w:t xml:space="preserve">Despite the growing recognition of their value, school counselors in Melbourne face several challenges. One primary issue is workforce shortages. The high demand for mental health services often outstrips the supply of qualified professionals willing to work in educational settings due to burnout and low funding relative to clinical roles.</w:t>
      </w:r>
    </w:p>
    <w:p>
      <w:pPr>
        <w:pStyle w:val="BodyText"/>
      </w:pPr>
      <w:r>
        <w:t xml:space="preserve">Additionally, there is often a lack of clarity regarding the scope of practice. Teachers, parents, and administrators may have varying expectations about what a school counselor can provide. Clear boundaries between counseling services and clinical psychiatric care must be maintained to ensure ethical practice.</w:t>
      </w:r>
    </w:p>
    <w:bookmarkEnd w:id="25"/>
    <w:bookmarkStart w:id="26" w:name="funding-and-policy-frameworks"/>
    <w:p>
      <w:pPr>
        <w:pStyle w:val="Heading2"/>
      </w:pPr>
      <w:r>
        <w:t xml:space="preserve">Funding and Policy Frameworks</w:t>
      </w:r>
    </w:p>
    <w:p>
      <w:pPr>
        <w:pStyle w:val="FirstParagraph"/>
      </w:pPr>
      <w:r>
        <w:t xml:space="preserve">Funding for school counselors in Melbourne comes from multiple sources, including the Victorian Department of Education, non-government school boards, and community partnerships. Recent federal budgets have increased funding for student well-being hubs across Australia. However, sustainability remains a concern. Unlike teacher positions which are permanent infrastructure costs in schools, counseling services are often project-based or grant-funded. This instability can disrupt long-term therapeutic relationships with students.</w:t>
      </w:r>
    </w:p>
    <w:bookmarkEnd w:id="26"/>
    <w:bookmarkStart w:id="27" w:name="future-directions"/>
    <w:p>
      <w:pPr>
        <w:pStyle w:val="Heading2"/>
      </w:pPr>
      <w:r>
        <w:t xml:space="preserve">Future Directions</w:t>
      </w:r>
    </w:p>
    <w:p>
      <w:pPr>
        <w:pStyle w:val="FirstParagraph"/>
      </w:pPr>
      <w:r>
        <w:t xml:space="preserve">To enhance the effectiveness of school counselors in Australia Melbourne, several recommendations arise:</w:t>
      </w:r>
    </w:p>
    <w:p>
      <w:pPr>
        <w:numPr>
          <w:ilvl w:val="0"/>
          <w:numId w:val="1002"/>
        </w:numPr>
        <w:pStyle w:val="Compact"/>
      </w:pPr>
      <w:r>
        <w:rPr>
          <w:bCs/>
          <w:b/>
        </w:rPr>
        <w:t xml:space="preserve">Mandated Funding:</w:t>
      </w:r>
      <w:r>
        <w:t xml:space="preserve">The Victorian government should consider moving toward a more standardized funding model that ensures every school has access to counseling support.</w:t>
      </w:r>
    </w:p>
    <w:p>
      <w:pPr>
        <w:numPr>
          <w:ilvl w:val="0"/>
          <w:numId w:val="1002"/>
        </w:numPr>
        <w:pStyle w:val="Compact"/>
      </w:pPr>
      <w:r>
        <w:rPr>
          <w:bCs/>
          <w:b/>
        </w:rPr>
        <w:t xml:space="preserve">Professional Development:</w:t>
      </w:r>
      <w:r>
        <w:t xml:space="preserve">Ongoing training in trauma-informed care and digital well-being (cyberbullying, online safety) is essential.</w:t>
      </w:r>
    </w:p>
    <w:p>
      <w:pPr>
        <w:numPr>
          <w:ilvl w:val="0"/>
          <w:numId w:val="1002"/>
        </w:numPr>
        <w:pStyle w:val="Compact"/>
      </w:pPr>
      <w:r>
        <w:rPr>
          <w:bCs/>
          <w:b/>
        </w:rPr>
        <w:t xml:space="preserve">Collaborative Models:</w:t>
      </w:r>
      <w:r>
        <w:t xml:space="preserve">Fostering stronger links between schools, local health services, and community organizations will create a more robust support network for students.</w:t>
      </w:r>
    </w:p>
    <w:bookmarkEnd w:id="27"/>
    <w:bookmarkStart w:id="28" w:name="conclusion"/>
    <w:p>
      <w:pPr>
        <w:pStyle w:val="Heading2"/>
      </w:pPr>
      <w:r>
        <w:t xml:space="preserve">Conclusion</w:t>
      </w:r>
    </w:p>
    <w:p>
      <w:pPr>
        <w:pStyle w:val="FirstParagraph"/>
      </w:pPr>
      <w:r>
        <w:t xml:space="preserve">In conclusion, the school counselor plays an vital role in the educational ecosystem of Australia Melbourne. As a bridge between home, school, and community, they address both academic and emotional needs of students. In a diverse city like Melbourne, their ability to navigate cultural nuances and provide targeted support is invaluable. While challenges regarding funding and workforce capacity persist, the evidence suggests that investing in school counseling yields long-term benefits for student retention, mental health outcomes, and social cohesion. Therefore, it is imperative that policymakers in Australia continue to prioritize the professionalization and expansion of school counselor roles to meet the evolving needs of Melbourne’s youth.</w:t>
      </w:r>
    </w:p>
    <w:p>
      <w:pPr>
        <w:pStyle w:val="BodyText"/>
      </w:pPr>
      <w:r>
        <w:rPr>
          <w:bCs/>
          <w:b/>
        </w:rPr>
        <w:t xml:space="preserve">References</w:t>
      </w:r>
    </w:p>
    <w:p>
      <w:pPr>
        <w:numPr>
          <w:ilvl w:val="0"/>
          <w:numId w:val="1003"/>
        </w:numPr>
        <w:pStyle w:val="Compact"/>
      </w:pPr>
      <w:r>
        <w:t xml:space="preserve">Australian Association of Social Workers. (2020). *Code of Ethics for Social Workers in Schools*. AASW.</w:t>
      </w:r>
    </w:p>
    <w:p>
      <w:pPr>
        <w:numPr>
          <w:ilvl w:val="0"/>
          <w:numId w:val="1003"/>
        </w:numPr>
        <w:pStyle w:val="Compact"/>
      </w:pPr>
      <w:r>
        <w:t xml:space="preserve">Department of Education Victoria. (2023). *Student Wellbeing and Engagement Policy Framework*. Victorian Government.</w:t>
      </w:r>
    </w:p>
    <w:p>
      <w:pPr>
        <w:numPr>
          <w:ilvl w:val="0"/>
          <w:numId w:val="1003"/>
        </w:numPr>
        <w:pStyle w:val="Compact"/>
      </w:pPr>
      <w:r>
        <w:t xml:space="preserve">National Mental Health Commission. (2019). *Second National Youth Mental Health Report: Young Australians Talk about their Life Experience of Depression and Anxiety*. NMHC.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School Counselors in Australia Melbourne</dc:title>
  <dc:creator/>
  <dc:language>en</dc:language>
  <cp:keywords/>
  <dcterms:created xsi:type="dcterms:W3CDTF">2026-07-29T14:02:54Z</dcterms:created>
  <dcterms:modified xsi:type="dcterms:W3CDTF">2026-07-29T14:02:54Z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