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Term</w:t>
      </w:r>
      <w:r>
        <w:t xml:space="preserve"> </w:t>
      </w:r>
      <w:r>
        <w:t xml:space="preserve">Paper</w:t>
      </w:r>
    </w:p>
    <w:bookmarkStart w:id="20" w:name="X21580320540b513350d12a90c8b341ac8c26cc7"/>
    <w:p>
      <w:pPr>
        <w:pStyle w:val="Heading1"/>
      </w:pPr>
      <w:r>
        <w:t xml:space="preserve">The Role of the School Counselor in Bangladesh Dhaka</w:t>
      </w:r>
    </w:p>
    <w:p>
      <w:pPr>
        <w:pStyle w:val="FirstParagraph"/>
      </w:pPr>
      <w:r>
        <w:rPr>
          <w:bCs/>
          <w:b/>
        </w:rPr>
        <w:t xml:space="preserve">A Term Paper on Educational Psychology and Guidance Services</w:t>
      </w:r>
    </w:p>
    <w:p>
      <w:pPr>
        <w:pStyle w:val="BodyText"/>
      </w:pPr>
      <w:r>
        <w:rPr>
          <w:iCs/>
          <w:i/>
        </w:rPr>
        <w:t xml:space="preserve">Focusing on Urban Challenges and Mental Health Integration</w:t>
      </w:r>
    </w:p>
    <w:bookmarkEnd w:id="20"/>
    <w:bookmarkStart w:id="21" w:name="abstract"/>
    <w:p>
      <w:pPr>
        <w:pStyle w:val="Heading2"/>
      </w:pPr>
      <w:r>
        <w:t xml:space="preserve">Abstract</w:t>
      </w:r>
    </w:p>
    <w:p>
      <w:pPr>
        <w:pStyle w:val="FirstParagraph"/>
      </w:pPr>
      <w:r>
        <w:t xml:space="preserve">This term paper explores the critical necessity of integrating professional school counselor services within the educational framework of Bangladesh, specifically focusing on the metropolitan context of Dhaka. As urbanization accelerates and academic pressure intensifies in Bangladesh Dhaka, students face unique psychosocial challenges ranging from anxiety and depression to cyberbullying. This document argues that the traditional disciplinary approach is insufficient and that a proactive School Counselor model is essential for holistic student development. The paper examines current gaps, proposes a culturally adapted framework for implementation in Bangladeshi schools, and highlights the societal benefits of mental health support systems.</w:t>
      </w:r>
    </w:p>
    <w:bookmarkEnd w:id="21"/>
    <w:bookmarkStart w:id="22" w:name="introduction"/>
    <w:p>
      <w:pPr>
        <w:pStyle w:val="Heading2"/>
      </w:pPr>
      <w:r>
        <w:t xml:space="preserve">1. Introduction</w:t>
      </w:r>
    </w:p>
    <w:p>
      <w:pPr>
        <w:pStyle w:val="FirstParagraph"/>
      </w:pPr>
      <w:r>
        <w:t xml:space="preserve">The educational landscape in Bangladesh is undergoing rapid transformation. While literacy rates have improved significantly, the quality of holistic student development remains a pressing concern. In the capital city, known globally as Dhaka, schools are often characterized by overcrowded classrooms and an intense emphasis on academic performance at the expense of emotional well-being. It is within this specific context that the role of a</w:t>
      </w:r>
      <w:r>
        <w:t xml:space="preserve"> </w:t>
      </w:r>
      <w:r>
        <w:rPr>
          <w:bCs/>
          <w:b/>
        </w:rPr>
        <w:t xml:space="preserve">School Counselor</w:t>
      </w:r>
      <w:r>
        <w:t xml:space="preserve"> </w:t>
      </w:r>
      <w:r>
        <w:t xml:space="preserve">becomes not merely beneficial, but imperative.</w:t>
      </w:r>
    </w:p>
    <w:p>
      <w:pPr>
        <w:pStyle w:val="BodyText"/>
      </w:pPr>
      <w:r>
        <w:t xml:space="preserve">A School Counselor is a trained professional who works with students to address personal, social, and academic problems. In many Western contexts, these roles are well-established; however, in Bangladesh Dhaka, the concept is still emerging. This term paper aims to delineate how the introduction and standardization of school counseling can mitigate the high-stress environment prevalent in Bangladeshi educational institutions.</w:t>
      </w:r>
    </w:p>
    <w:bookmarkEnd w:id="22"/>
    <w:bookmarkStart w:id="23" w:name="X54c00b2e6e80f6194747428954b2ac5db639825"/>
    <w:p>
      <w:pPr>
        <w:pStyle w:val="Heading2"/>
      </w:pPr>
      <w:r>
        <w:t xml:space="preserve">2. The Context: Challenges in Bangladesh Dhaka Schools</w:t>
      </w:r>
    </w:p>
    <w:p>
      <w:pPr>
        <w:pStyle w:val="FirstParagraph"/>
      </w:pPr>
      <w:r>
        <w:t xml:space="preserve">To understand the need for a School Counselor, one must first analyze the unique stressors faced by students in Bangladesh Dhaka. The city is one of the most densely populated urban centers in the world, and this density translates into significant pressure on educational facilities.</w:t>
      </w:r>
    </w:p>
    <w:p>
      <w:pPr>
        <w:numPr>
          <w:ilvl w:val="0"/>
          <w:numId w:val="1001"/>
        </w:numPr>
        <w:pStyle w:val="Compact"/>
      </w:pPr>
      <w:r>
        <w:rPr>
          <w:bCs/>
          <w:b/>
        </w:rPr>
        <w:t xml:space="preserve">Academic Pressure:</w:t>
      </w:r>
      <w:r>
        <w:t xml:space="preserve"> </w:t>
      </w:r>
      <w:r>
        <w:t xml:space="preserve">The Bangladeshi education system, from primary to tertiary levels, is heavily exam-oriented. Students in Dhaka often face immense parental and societal expectations to secure top grades in the Secondary School Certificate (SSC) and Higher Secondary Certificate (HSC) examinations. This pressure frequently leads to severe anxiety, sleep disorders, and burnout.</w:t>
      </w:r>
    </w:p>
    <w:p>
      <w:pPr>
        <w:numPr>
          <w:ilvl w:val="0"/>
          <w:numId w:val="1001"/>
        </w:numPr>
        <w:pStyle w:val="Compact"/>
      </w:pPr>
      <w:r>
        <w:rPr>
          <w:bCs/>
          <w:b/>
        </w:rPr>
        <w:t xml:space="preserve">Socio-Economic Disparities:</w:t>
      </w:r>
      <w:r>
        <w:t xml:space="preserve"> </w:t>
      </w:r>
      <w:r>
        <w:t xml:space="preserve">Dhaka is a city of contrasts. Students from lower-income families may attend under-resourced government schools where bullying and trauma are common, while students in elite private institutions face different pressures related to status and competitive extracurriculars.</w:t>
      </w:r>
    </w:p>
    <w:p>
      <w:pPr>
        <w:numPr>
          <w:ilvl w:val="0"/>
          <w:numId w:val="1001"/>
        </w:numPr>
        <w:pStyle w:val="Compact"/>
      </w:pPr>
      <w:r>
        <w:rPr>
          <w:bCs/>
          <w:b/>
        </w:rPr>
        <w:t xml:space="preserve">Digital Distraction and Cyberbullying:</w:t>
      </w:r>
      <w:r>
        <w:t xml:space="preserve"> </w:t>
      </w:r>
      <w:r>
        <w:t xml:space="preserve">With the rapid penetration of smartphones in Bangladesh Dhaka, cyberbullying has become a silent epidemic. Students often lack the emotional tools to navigate online harassment, leading to isolation and depression.</w:t>
      </w:r>
    </w:p>
    <w:p>
      <w:pPr>
        <w:numPr>
          <w:ilvl w:val="0"/>
          <w:numId w:val="1001"/>
        </w:numPr>
        <w:pStyle w:val="Compact"/>
      </w:pPr>
      <w:r>
        <w:rPr>
          <w:bCs/>
          <w:b/>
        </w:rPr>
        <w:t xml:space="preserve">Mental Health Stigma:</w:t>
      </w:r>
      <w:r>
        <w:t xml:space="preserve"> </w:t>
      </w:r>
      <w:r>
        <w:t xml:space="preserve">Culturally, mental health issues are often stigmatized in Bangladesh. Emotional distress is frequently misinterpreted as behavioral disobedience or weakness rather than a health concern requiring professional intervention.</w:t>
      </w:r>
    </w:p>
    <w:bookmarkEnd w:id="23"/>
    <w:bookmarkStart w:id="27" w:name="the-role-of-the-school-counselor"/>
    <w:p>
      <w:pPr>
        <w:pStyle w:val="Heading2"/>
      </w:pPr>
      <w:r>
        <w:t xml:space="preserve">3. The Role of the School Counselor</w:t>
      </w:r>
    </w:p>
    <w:p>
      <w:pPr>
        <w:pStyle w:val="FirstParagraph"/>
      </w:pPr>
      <w:r>
        <w:t xml:space="preserve">The integration of a qualified School Counselor addresses these challenges through three primary domains: academic, career, and personal/social development.</w:t>
      </w:r>
    </w:p>
    <w:bookmarkStart w:id="24" w:name="academic-support-and-learning-strategies"/>
    <w:p>
      <w:pPr>
        <w:pStyle w:val="Heading3"/>
      </w:pPr>
      <w:r>
        <w:t xml:space="preserve">3.1 Academic Support and Learning Strategies</w:t>
      </w:r>
    </w:p>
    <w:p>
      <w:pPr>
        <w:pStyle w:val="FirstParagraph"/>
      </w:pPr>
      <w:r>
        <w:t xml:space="preserve">In Bangladesh Dhaka, many students struggle not because of a lack of intelligence, but due to poor study habits or learning disabilities that go undiagnosed. A School Counselor can identify these gaps early, working with teachers to create Individualized Education Plans (IEPs) for students with specific needs. By teaching time management and stress-reduction techniques, counselors help students manage the rigorous workload characteristic of Dhaka’s schools.</w:t>
      </w:r>
    </w:p>
    <w:bookmarkEnd w:id="24"/>
    <w:bookmarkStart w:id="25" w:name="personal-and-social-development"/>
    <w:p>
      <w:pPr>
        <w:pStyle w:val="Heading3"/>
      </w:pPr>
      <w:r>
        <w:t xml:space="preserve">3.2 Personal and Social Development</w:t>
      </w:r>
    </w:p>
    <w:p>
      <w:pPr>
        <w:pStyle w:val="FirstParagraph"/>
      </w:pPr>
      <w:r>
        <w:t xml:space="preserve">The core function of a School Counselor in this context is to provide a safe space for emotional expression. In a culture where discussing feelings is often taboo, the counselor acts as an empathetic listener who validates student experiences. They facilitate group therapy sessions focused on conflict resolution, empathy building, and anti-bullying initiatives. This is particularly crucial in Bangladesh Dhaka, where peer relationships are intense and social dynamics can be exclusionary.</w:t>
      </w:r>
    </w:p>
    <w:bookmarkEnd w:id="25"/>
    <w:bookmarkStart w:id="26" w:name="career-guidance"/>
    <w:p>
      <w:pPr>
        <w:pStyle w:val="Heading3"/>
      </w:pPr>
      <w:r>
        <w:t xml:space="preserve">3.3 Career Guidance</w:t>
      </w:r>
    </w:p>
    <w:p>
      <w:pPr>
        <w:pStyle w:val="FirstParagraph"/>
      </w:pPr>
      <w:r>
        <w:t xml:space="preserve">Beyond immediate crises, School Counselors play a vital role in career planning. As Bangladesh shifts towards a knowledge-based economy, students need guidance on higher education pathways that align with their skills and interests rather than just societal expectations of medicine or engineering. Counselors provide psychometric testing and career workshops to help students in Dhaka make informed decisions about their futures.</w:t>
      </w:r>
    </w:p>
    <w:bookmarkEnd w:id="26"/>
    <w:bookmarkEnd w:id="27"/>
    <w:bookmarkStart w:id="28" w:name="X16aef5e752646ceb14da229c5c9e1e47fefd52f"/>
    <w:p>
      <w:pPr>
        <w:pStyle w:val="Heading2"/>
      </w:pPr>
      <w:r>
        <w:t xml:space="preserve">4. Implementation Strategies for Bangladesh Dhaka</w:t>
      </w:r>
    </w:p>
    <w:p>
      <w:pPr>
        <w:pStyle w:val="FirstParagraph"/>
      </w:pPr>
      <w:r>
        <w:t xml:space="preserve">Acknowledging the role is the first step; implementation is the second. To effectively deploy School Counselors in Bangladesh Dhaka, several strategic steps must be taken:</w:t>
      </w:r>
    </w:p>
    <w:p>
      <w:pPr>
        <w:numPr>
          <w:ilvl w:val="0"/>
          <w:numId w:val="1002"/>
        </w:numPr>
        <w:pStyle w:val="Compact"/>
      </w:pPr>
      <w:r>
        <w:rPr>
          <w:bCs/>
          <w:b/>
        </w:rPr>
        <w:t xml:space="preserve">Curriculum Integration:</w:t>
      </w:r>
      <w:r>
        <w:t xml:space="preserve"> </w:t>
      </w:r>
      <w:r>
        <w:t xml:space="preserve">The National Curriculum and Textbook Board (NCTB) must formally recognize counseling as part of the school support structure, not an optional add-on.</w:t>
      </w:r>
    </w:p>
    <w:p>
      <w:pPr>
        <w:numPr>
          <w:ilvl w:val="0"/>
          <w:numId w:val="1002"/>
        </w:numPr>
        <w:pStyle w:val="Compact"/>
      </w:pPr>
      <w:r>
        <w:rPr>
          <w:bCs/>
          <w:b/>
        </w:rPr>
        <w:t xml:space="preserve">Cultural Sensitivity Training:</w:t>
      </w:r>
      <w:r>
        <w:t xml:space="preserve"> </w:t>
      </w:r>
      <w:r>
        <w:t xml:space="preserve">Counselors working in Bangladesh Dhaka must be trained in local cultural nuances. They need to understand family dynamics, religious sensitivities, and socio-economic realities to provide effective guidance.</w:t>
      </w:r>
    </w:p>
    <w:p>
      <w:pPr>
        <w:numPr>
          <w:ilvl w:val="0"/>
          <w:numId w:val="1002"/>
        </w:numPr>
        <w:pStyle w:val="Compact"/>
      </w:pPr>
      <w:r>
        <w:rPr>
          <w:bCs/>
          <w:b/>
        </w:rPr>
        <w:t xml:space="preserve">Parental Engagement:</w:t>
      </w:r>
      <w:r>
        <w:t xml:space="preserve"> </w:t>
      </w:r>
      <w:r>
        <w:t xml:space="preserve">A major barrier is parental resistance due to stigma. Schools must conduct workshops for parents in Dhaka to educate them on the benefits of counseling, framing it as a tool for academic success rather than just mental health treatment.</w:t>
      </w:r>
    </w:p>
    <w:p>
      <w:pPr>
        <w:numPr>
          <w:ilvl w:val="0"/>
          <w:numId w:val="1002"/>
        </w:numPr>
        <w:pStyle w:val="Compact"/>
      </w:pPr>
      <w:r>
        <w:rPr>
          <w:bCs/>
          <w:b/>
        </w:rPr>
        <w:t xml:space="preserve">Mandatory Staffing:</w:t>
      </w:r>
      <w:r>
        <w:t xml:space="preserve"> </w:t>
      </w:r>
      <w:r>
        <w:t xml:space="preserve">Government regulations should mandate a minimum student-to-counselor ratio (e.g., 250:1) in all public and private institutions across Dhaka to ensure accessibility.</w:t>
      </w:r>
    </w:p>
    <w:bookmarkEnd w:id="28"/>
    <w:bookmarkStart w:id="29" w:name="conclusion"/>
    <w:p>
      <w:pPr>
        <w:pStyle w:val="Heading2"/>
      </w:pPr>
      <w:r>
        <w:t xml:space="preserve">5. Conclusion</w:t>
      </w:r>
    </w:p>
    <w:p>
      <w:pPr>
        <w:pStyle w:val="FirstParagraph"/>
      </w:pPr>
      <w:r>
        <w:t xml:space="preserve">The educational ecosystem in Bangladesh Dhaka is at a crossroads. While the focus has traditionally been on academic output, the rising rates of student anxiety and behavioral issues indicate a systemic failure to support holistic well-being. The School Counselor serves as the bridge between rigid academic demands and individual student needs.</w:t>
      </w:r>
    </w:p>
    <w:p>
      <w:pPr>
        <w:pStyle w:val="BodyText"/>
      </w:pPr>
      <w:r>
        <w:t xml:space="preserve">By institutionalizing the role of the School Counselor, Bangladesh Dhaka can transform its schools into nurturing environments that prepare students not just for exams, but for life. This shift requires commitment from policymakers, school administrators, and communities alike. However, the long-term benefits—a healthier generation of citizens capable of critical thinking and emotional resilience—make this investment indispensable for the future of the nation.</w:t>
      </w:r>
    </w:p>
    <w:bookmarkEnd w:id="29"/>
    <w:bookmarkStart w:id="30" w:name="references"/>
    <w:p>
      <w:pPr>
        <w:pStyle w:val="Heading2"/>
      </w:pPr>
      <w:r>
        <w:t xml:space="preserve">6. References</w:t>
      </w:r>
    </w:p>
    <w:p>
      <w:pPr>
        <w:pStyle w:val="FirstParagraph"/>
      </w:pPr>
      <w:r>
        <w:rPr>
          <w:iCs/>
          <w:i/>
        </w:rPr>
        <w:t xml:space="preserve">(Note: These are representative references for a term paper structure)</w:t>
      </w:r>
    </w:p>
    <w:p>
      <w:pPr>
        <w:numPr>
          <w:ilvl w:val="0"/>
          <w:numId w:val="1003"/>
        </w:numPr>
        <w:pStyle w:val="Compact"/>
      </w:pPr>
      <w:r>
        <w:t xml:space="preserve">Bangladesh National Education Policy. (1998/2010 Draft). Ministry of Education, Government of Bangladesh.</w:t>
      </w:r>
    </w:p>
    <w:p>
      <w:pPr>
        <w:numPr>
          <w:ilvl w:val="0"/>
          <w:numId w:val="1003"/>
        </w:numPr>
        <w:pStyle w:val="Compact"/>
      </w:pPr>
      <w:r>
        <w:t xml:space="preserve">Hossain, M. S., &amp; Rahman, A. (2019). *Mental Health Awareness in Urban Schools: A Case Study of Dhaka*. Journal of South Asian Education.</w:t>
      </w:r>
    </w:p>
    <w:p>
      <w:pPr>
        <w:numPr>
          <w:ilvl w:val="0"/>
          <w:numId w:val="1003"/>
        </w:numPr>
        <w:pStyle w:val="Compact"/>
      </w:pPr>
      <w:r>
        <w:t xml:space="preserve">American School Counselor Association (ASCA). (2019). *The National Model: A Framework for School Counseling Programs.</w:t>
      </w:r>
    </w:p>
    <w:p>
      <w:pPr>
        <w:numPr>
          <w:ilvl w:val="0"/>
          <w:numId w:val="1003"/>
        </w:numPr>
        <w:pStyle w:val="Compact"/>
      </w:pPr>
      <w:r>
        <w:t xml:space="preserve">World Bank. (2020). *Education Sector Analysis: Bangladesh*. Washington, DC: World Bank Group.</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Bangladesh Dhaka: A Term Paper</dc:title>
  <dc:creator/>
  <dc:language>en</dc:language>
  <cp:keywords/>
  <dcterms:created xsi:type="dcterms:W3CDTF">2026-07-29T18:09:56Z</dcterms:created>
  <dcterms:modified xsi:type="dcterms:W3CDTF">2026-07-29T18:09:56Z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