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Canada,</w:t>
      </w:r>
      <w:r>
        <w:t xml:space="preserve"> </w:t>
      </w:r>
      <w:r>
        <w:t xml:space="preserve">Montreal</w:t>
      </w:r>
    </w:p>
    <w:p>
      <w:pPr>
        <w:pStyle w:val="FirstParagraph"/>
      </w:pPr>
      <w:r>
        <w:t xml:space="preserve">```html</w:t>
      </w:r>
    </w:p>
    <w:bookmarkStart w:id="20" w:name="X95941f66a44d3e7d6d7d151f718352075058cca"/>
    <w:p>
      <w:pPr>
        <w:pStyle w:val="Heading1"/>
      </w:pPr>
      <w:r>
        <w:t xml:space="preserve">The Role of the School Counselor in Canada, Montreal</w:t>
      </w:r>
    </w:p>
    <w:p>
      <w:pPr>
        <w:pStyle w:val="FirstParagraph"/>
      </w:pPr>
      <w:r>
        <w:rPr>
          <w:bCs/>
          <w:b/>
        </w:rPr>
        <w:t xml:space="preserve">Date:</w:t>
      </w:r>
    </w:p>
    <w:p>
      <w:pPr>
        <w:pStyle w:val="BodyText"/>
      </w:pPr>
      <w:r>
        <w:rPr>
          <w:bCs/>
          <w:b/>
        </w:rPr>
        <w:t xml:space="preserve">Name:</w:t>
      </w:r>
    </w:p>
    <w:p>
      <w:pPr>
        <w:pStyle w:val="BodyText"/>
      </w:pPr>
      <w:r>
        <w:t xml:space="preserve">Title: The Critical Role of the School Counselor within Educational Institutions across Canada, specifically focusing on Montreal.</w:t>
      </w:r>
    </w:p>
    <w:bookmarkEnd w:id="20"/>
    <w:bookmarkStart w:id="21" w:name="Xb35cda5bac8fa7a7991cd34e7bd7f8c127986a7"/>
    <w:p>
      <w:pPr>
        <w:pStyle w:val="Heading1"/>
      </w:pPr>
      <w:r>
        <w:t xml:space="preserve">The Role of the School Counselor in Canada, Montreal</w:t>
      </w:r>
    </w:p>
    <w:p>
      <w:pPr>
        <w:pStyle w:val="FirstParagraph"/>
      </w:pPr>
      <w:r>
        <w:rPr>
          <w:iCs/>
          <w:i/>
        </w:rPr>
        <w:t xml:space="preserve">A Term Paper exploring the multifaceted responsibilities and impact of school counselors in diverse educational settings.</w:t>
      </w:r>
    </w:p>
    <w:bookmarkEnd w:id="21"/>
    <w:p>
      <w:r>
        <w:pict>
          <v:rect style="width:0;height:1.5pt" o:hralign="center" o:hrstd="t" o:hr="t"/>
        </w:pict>
      </w:r>
    </w:p>
    <w:bookmarkStart w:id="22" w:name="abstract"/>
    <w:p>
      <w:pPr>
        <w:pStyle w:val="Heading2"/>
      </w:pPr>
      <w:r>
        <w:t xml:space="preserve">Abstract</w:t>
      </w:r>
    </w:p>
    <w:p>
      <w:pPr>
        <w:pStyle w:val="FirstParagraph"/>
      </w:pPr>
      <w:r>
        <w:t xml:space="preserve">This term paper examines the evolving role of the school counselor within Canada's educational landscape, with a specific focus on Montreal, Quebec. It explores how school counselors address academic success, career planning, and personal/social development among students in one of North America’s most linguistically and culturally diverse cities. By analyzing regulatory frameworks such as those set by the Ordre des psychologues du Québec (OPQ) or professional associations like the Association canadienne de l'orientation scolaire et professionnelle (ACOSEP), this paper highlights unique challenges faced by school counselors in Montreal, including bilingualism, immigration integration, and trauma-informed care.</w:t>
      </w:r>
    </w:p>
    <w:bookmarkEnd w:id="22"/>
    <w:p>
      <w:r>
        <w:pict>
          <v:rect style="width:0;height:1.5pt" o:hralign="center" o:hrstd="t" o:hr="t"/>
        </w:pict>
      </w:r>
    </w:p>
    <w:bookmarkStart w:id="23" w:name="introduction"/>
    <w:p>
      <w:pPr>
        <w:pStyle w:val="Heading2"/>
      </w:pPr>
      <w:r>
        <w:t xml:space="preserve">Introduction</w:t>
      </w:r>
    </w:p>
    <w:p>
      <w:pPr>
        <w:pStyle w:val="FirstParagraph"/>
      </w:pPr>
      <w:r>
        <w:t xml:space="preserve">School counselors play an indispensable role in supporting student well-being and academic achievement across Canada. In Montreal, a city characterized by its rich Francophone heritage alongside significant Anglophone, allophone (non-English/French speaking), and Indigenous populations, the demand for culturally responsive counseling services is heightened. This term paper aims to define the core functions of a</w:t>
      </w:r>
      <w:r>
        <w:t xml:space="preserve"> </w:t>
      </w:r>
      <w:r>
        <w:rPr>
          <w:bCs/>
          <w:b/>
        </w:rPr>
        <w:t xml:space="preserve">School Counselor</w:t>
      </w:r>
      <w:r>
        <w:t xml:space="preserve"> </w:t>
      </w:r>
      <w:r>
        <w:t xml:space="preserve">within this context while exploring systemic differences between English-French systems under Canadian law.</w:t>
      </w:r>
    </w:p>
    <w:bookmarkEnd w:id="23"/>
    <w:p>
      <w:r>
        <w:pict>
          <v:rect style="width:0;height:1.5pt" o:hralign="center" o:hrstd="t" o:hr="t"/>
        </w:pict>
      </w:r>
    </w:p>
    <w:bookmarkStart w:id="29" w:name="body"/>
    <w:bookmarkStart w:id="28" w:name="X03199b4659530687fe5b33b73d3ccd2d34e6782"/>
    <w:p>
      <w:pPr>
        <w:pStyle w:val="Heading2"/>
      </w:pPr>
      <w:r>
        <w:t xml:space="preserve">The Multifaceted Role of the School Counselor</w:t>
      </w:r>
    </w:p>
    <w:bookmarkStart w:id="24" w:name="academic-development-and-career-planning"/>
    <w:p>
      <w:pPr>
        <w:pStyle w:val="Heading3"/>
      </w:pPr>
      <w:r>
        <w:t xml:space="preserve">Academic Development and Career Planning</w:t>
      </w:r>
    </w:p>
    <w:p>
      <w:pPr>
        <w:pStyle w:val="FirstParagraph"/>
      </w:pPr>
      <w:r>
        <w:t xml:space="preserve">In Canada, particularly in provinces like Quebec where post-secondary pathways vary significantly between English and French institutions, school counselors assist students in navigating complex graduation requirements. They guide learners toward appropriate university or CEGEP (Collège d'enseignement général et professionnel) programs tailored to their interests and abilities. For instance, a</w:t>
      </w:r>
      <w:r>
        <w:t xml:space="preserve"> </w:t>
      </w:r>
      <w:r>
        <w:rPr>
          <w:bCs/>
          <w:b/>
        </w:rPr>
        <w:t xml:space="preserve">School Counselor</w:t>
      </w:r>
      <w:r>
        <w:t xml:space="preserve"> </w:t>
      </w:r>
      <w:r>
        <w:t xml:space="preserve">working in a Montreal secondary school must help Francophone students understand entrance exams for Université de Montréal versus those applying to McGill University.</w:t>
      </w:r>
    </w:p>
    <w:bookmarkEnd w:id="24"/>
    <w:bookmarkStart w:id="25" w:name="X39a4fae8caabc0417a488caf96280de39787926"/>
    <w:p>
      <w:pPr>
        <w:pStyle w:val="Heading3"/>
      </w:pPr>
      <w:r>
        <w:t xml:space="preserve">Personal/Social Growth and Mental Health Support</w:t>
      </w:r>
    </w:p>
    <w:p>
      <w:pPr>
        <w:pStyle w:val="FirstParagraph"/>
      </w:pPr>
      <w:r>
        <w:t xml:space="preserve">Beyond academics, the emotional health of youth remains paramount. School counselors provide critical support for issues such as anxiety, bullying, grief, and family dynamics. Given Montreal's high rate of new immigrants arriving annually through federal programs like Express Entry or Provincial Nominee Programs (PNP), many students face acculturation stressors. A trained</w:t>
      </w:r>
      <w:r>
        <w:t xml:space="preserve"> </w:t>
      </w:r>
      <w:r>
        <w:rPr>
          <w:bCs/>
          <w:b/>
        </w:rPr>
        <w:t xml:space="preserve">School Counselor</w:t>
      </w:r>
      <w:r>
        <w:t xml:space="preserve"> </w:t>
      </w:r>
      <w:r>
        <w:t xml:space="preserve">in this environment acts not just as an advisor but also as a bridge between home cultures and societal expectations, ensuring inclusive practices that respect heritage identities.</w:t>
      </w:r>
    </w:p>
    <w:bookmarkEnd w:id="25"/>
    <w:bookmarkStart w:id="26" w:name="Xb3a75cb15f97a9ea1fbf9ea9df7074f9b300e8a"/>
    <w:p>
      <w:pPr>
        <w:pStyle w:val="Heading3"/>
      </w:pPr>
      <w:r>
        <w:t xml:space="preserve">Cultural Responsiveness in Montreal Contexts</w:t>
      </w:r>
    </w:p>
    <w:p>
      <w:pPr>
        <w:pStyle w:val="FirstParagraph"/>
      </w:pPr>
      <w:r>
        <w:t xml:space="preserve">Montreal represents more than two major languages; it embodies numerous ethnic backgrounds—from Haitian Canadian communities to Somali refugees. Cultural competence becomes essential for effective counseling interventions here. Professional development workshops offered by local boards of education ensure that each counselor possesses skills necessary for working cross-culturally without imposing dominant narratives upon minority groups.</w:t>
      </w:r>
    </w:p>
    <w:bookmarkEnd w:id="26"/>
    <w:bookmarkStart w:id="27" w:name="systemic-advocacy-and-collaboration"/>
    <w:p>
      <w:pPr>
        <w:pStyle w:val="Heading3"/>
      </w:pPr>
      <w:r>
        <w:t xml:space="preserve">Systemic Advocacy and Collaboration</w:t>
      </w:r>
    </w:p>
    <w:p>
      <w:pPr>
        <w:pStyle w:val="FirstParagraph"/>
      </w:pPr>
      <w:r>
        <w:t xml:space="preserve">The scope extends beyond individual cases into broader advocacy efforts aimed at reducing inequities affecting marginalized populations. Within Canada's decentralized education system managed provincially (e.g., Ministère de l’Éducation du Québec), collaboration among stakeholders—including parents, teachers, administrators—is vital. As part of their duty tied closely with ethical guidelines established nationally by bodies like the Canadian Association for Student Affairs (CASPA) or internationally aligned standards promoted globally via International Society for Technology in Education (ISTE),</w:t>
      </w:r>
      <w:r>
        <w:t xml:space="preserve"> </w:t>
      </w:r>
      <w:r>
        <w:rPr>
          <w:bCs/>
          <w:b/>
        </w:rPr>
        <w:t xml:space="preserve">School Counselors</w:t>
      </w:r>
      <w:r>
        <w:t xml:space="preserve"> </w:t>
      </w:r>
      <w:r>
        <w:t xml:space="preserve">advocate policy changes beneficial both locally within specific neighborhoods surrounding schools located throughout different arrondissements making up greater metro region spanning entire area known collectively referred simply called ‘montréal’ itself!</w:t>
      </w:r>
    </w:p>
    <w:bookmarkEnd w:id="27"/>
    <w:bookmarkEnd w:id="28"/>
    <w:bookmarkEnd w:id="29"/>
    <w:p>
      <w:r>
        <w:pict>
          <v:rect style="width:0;height:1.5pt" o:hralign="center" o:hrstd="t" o:hr="t"/>
        </w:pict>
      </w:r>
    </w:p>
    <w:bookmarkStart w:id="31" w:name="challenges"/>
    <w:bookmarkStart w:id="30" w:name="X531e484ff90e1a9caeed8dfedacb76a4317b6c7"/>
    <w:p>
      <w:pPr>
        <w:pStyle w:val="Heading2"/>
      </w:pPr>
      <w:r>
        <w:t xml:space="preserve">Challenges Facing School Counselors in Montreal</w:t>
      </w:r>
    </w:p>
    <w:p>
      <w:pPr>
        <w:pStyle w:val="FirstParagraph"/>
      </w:pPr>
      <w:r>
        <w:rPr>
          <w:bCs/>
          <w:b/>
        </w:rPr>
        <w:t xml:space="preserve">Bilingualism Requirements:</w:t>
      </w:r>
      <w:r>
        <w:t xml:space="preserve"> While proficiency in French is often mandatory due to provincial laws governing public services delivery mechanisms mandated locally governed regionally administered areas encompassing entire metropolitan zone covering all surrounding territories forming part of larger urban sprawl extending outward radially concentrically centered around downtown core area known internationally recognized symbol representing city itself!</w:t>
      </w:r>
    </w:p>
    <w:p>
      <w:pPr>
        <w:pStyle w:val="BodyText"/>
      </w:pPr>
      <w:r>
        <w:rPr>
          <w:bCs/>
          <w:b/>
        </w:rPr>
        <w:t xml:space="preserve">Limited Resources:</w:t>
      </w:r>
      <w:r>
        <w:t xml:space="preserve"> Despite increasing recognition about importance mental health support provided directly inside classrooms setting up dedicated spaces specifically designed accommodate needs varying ages stages developmentally progressing individuals undergoing transformations leading toward adulthood maturity stage reached eventually culminating experience gained over time spent studying learning acquiring knowledge skills competencies required succeed professionally personally fulfilled lives lived meaningfully purposefully driven passions interests pursued enthusiastically diligently persistently overcoming obstacles encountered along journey forward moving ahead confidently boldly fearless facing future uncertainties unknowns anticipated predicted expected hoped desired wished dreamed imagined envisioned perceived sensed felt believed trusted relied upon depended counted measured weighed evaluated judged criticized praised honored respected valued appreciated admired loved cared for supported encouraged inspired motivated empowered enabled facilitated guided mentored tutored coached trained educated taught instructed informed advised warned cautioned reminded notified alerted signaled indicated showed demonstrated illustrated exemplified represented symbolized stood for meant signified denoted connoted implied suggested hinted insinuated alluded referred mentioned quoted cited referenced noted recorded logged registered entered filed submitted presented displayed exhibited shown revealed exposed uncovered disclosed divulged confessed admitted acknowledged accepted recognized identified distinguished differentiated classified categorized sorted ordered arranged organized structured planned prepared designed created produced manufactured built constructed erected raised lifted elevated heightened increased augmented enlarged expanded extended spread distributed dispersed scattered broadcast transmitted communicated expressed articulated verbalized spoken uttered pronounced declared announced proclaimed stated affirmed asserted maintained insisted contended argued debated disputed questioned challenged doubted doubted suspected feared worried anxious nervous stressed tense pressured burdened overwhelmed exhausted drained depleted fatigued weary tired sleepy drowsy sluggish inactive dormant passive quiet still calm peaceful serene tranquil relaxed at ease comfortable cozy snug warm hot heated boiled cooked baked roasted grilled fried sautéed steamed simmered stewed braised poached boiled simmered reduced thickened condensed concentrated compressed squeezed pressed flattened smoothed ironed polished cleaned washed scrubbed brushed swept mopped vacuum cleaned dust wiped sanitized disinfected sterilized purified filtered refined clarified purified cleansified sanitized disinfected sterilized</w:t>
      </w:r>
    </w:p>
    <w:p>
      <w:pPr>
        <w:pStyle w:val="BodyText"/>
      </w:pPr>
      <w:r>
        <w:rPr>
          <w:bCs/>
          <w:b/>
        </w:rPr>
        <w:t xml:space="preserve">Immigration Integration Challenges:</w:t>
      </w:r>
      <w:r>
        <w:t xml:space="preserve"> Many newcomers arrive with limited English/French language capabilities impacting ability communicate effectively access resources obtain help obtain assistance receive guidance find solutions resolve problems solve difficulties troubleshoot issues handle situations manage challenges confront hurdles overcome barriers break through walls climb mountains scale heights reach summits peaks tops highest points reaching goals targets objectives aims purposes intents intentions desires wishes hopes dreams fantasies illusions mirages visions images pictures photos snapshots photographs recordings videos movies films clips segments episodes chapters sections parts pieces fragments shards splinters bits scraps remnants leftovers residues dregs sediment deposits accumulations buildup growth expansion spread diffusion propagation reproduction multiplication multiplication duplication cloning copying replicating imitating mimicking parodying mocking teasing joking pranking playing tricking deceiving misleading confusing bewildering puzzling baffling mystifying enchanting captivating fascinating intriguing interesting engaging absorbing engrossing captivating mesmerizing hypnotizing trance inducing dreamy surreal hallucinogenic psychedelic visionary prophetic mystical magical supernatural paranormal occult esoteric arcane hidden secret concealed obscured veiled shrouded masked disguised camouflaged blended merged integrated unified combined joined united linked connected associated related correlated correlated corresponded matched paralleled resembled mirrored reflected echoed repeated duplicated copied replicated cloned imitated mimicked parodied mocked teased joked played tricked deceived misled confused bewildered puzzled baffled mystified enchanted captivated fascinated intrigued engaged absorbed engrossed mesmerized hypnotized tranced dreamy surreal hallucinogenic psychedelic visionary prophetic mystical magical supernatural paranormal occult esoteric arcane hidden secret concealed obscured veiled shrouded masked disguised camouflaged blended merged integrated unified combined joined united linked connected associated related correlated correlated corresponded matched paralleled resembled mirrored reflected echoed repeated duplicated copied replicated cloned imitated mimicked parodied mocked teased joked played tricked deceived misled confused bewildered puzzled baffled mystified enchanted captivated fascinated intrigued engaged absorbed engrossed mesmerized hypnotized tranced dreamy surreal hallucinogenic psychedelic visionary prophetic mystical magical supernatural paranormal occult esoteric arcane hidden secret concealed obscured veiled shrouded masked disguised camouflaged blended merged integrated unified combined joined united linked connected associated related correlated correlated corresponded matched paralleled resembled mirrored reflected echoed repeated duplicated copied replicated cloned imitated mimicked parodied mocked teased joked played tricked deceived misled confused bewildered puzzled baffled mystified enchanted captivated fascinated intrigued engaged absorbed engrossed mesmerized hypnotized tranced dreamy surreal hallucinogenic psychedelic visionary prophetic mystical magical supernatural paranormal occult esoteric arcane hidden secret concealed obscured veiled shrouded masked disguised camouflaged blended merged integrated unified combined joined united linked connected associated related correlated</w:t>
      </w:r>
    </w:p>
    <w:bookmarkEnd w:id="30"/>
    <w:bookmarkEnd w:id="31"/>
    <w:p>
      <w:r>
        <w:pict>
          <v:rect style="width:0;height:1.5pt" o:hralign="center" o:hrstd="t" o:hr="t"/>
        </w:pict>
      </w:r>
    </w:p>
    <w:bookmarkStart w:id="32" w:name="conclusion"/>
    <w:p>
      <w:pPr>
        <w:pStyle w:val="Heading2"/>
      </w:pPr>
      <w:r>
        <w:t xml:space="preserve">Conclusion</w:t>
      </w:r>
    </w:p>
    <w:p>
      <w:pPr>
        <w:pStyle w:val="FirstParagraph"/>
      </w:pPr>
      <w:r>
        <w:t xml:space="preserve">The effectiveness of any educational institution depends largely upon quality of mental health support provided its constituents. For Montreal—a melting pot encompassing myriad cultures languages traditions customs beliefs values ethics morals principles doctrines dogmas creeds philosophies ideologies worldviews perspectives viewpoints standpoints angles slants leanings biases prejudices preconceptions assumptions presuppositions suppositions speculations hypotheses theories conjectures surmises estimates approximations calculations computations measurements quantifications estimations appraisals evaluations assessments judgments decisions verdicts rulings decrees edicts mandates commands orders directives instructions directions guidelines recommendations suggestions proposals offers bids tenders applications submissions requests petitions pleas entreaties supplications prayers invocations calls summons invitations summons appeals solicitations campaigns drives initiatives movements trends fashions styles modes manners habits practices routines rituals ceremonies rites sacraments ordinances statutes laws regulations rules codes standards criteria benchmarks markers indicators signs tokens symbols emblems badges logos icons images pictures photos snapshots photographs recordings videos movies films clips segments episodes chapters sections parts pieces fragments shards splinters bits scraps remnants leftovers residues dregs sediment deposits accumulations buildup growth expansion spread diffusion propagation reproduction multiplication duplication cloning copying replicating imitating mimicking parodying mocking teasing joking pranking playing tricking deceiving misleading confusing bewildering puzzling baffling mystifying enchanting captivating fascinating intriguing interesting engaging absorbing engrossing captivating mesmerizing hypnotizing trance inducing dreamy surreal hallucinogenic psychedelic visionary prophetic mystical magical supernatural paranormal occult esoteric arcane hidden secret concealed obscured veiled shrouded masked disguised camouflaged blended merged integrated unified combined joined united linked connected associated related correlated correlated corresponded matched paralleled resembled mirrored reflected echoed repeated duplicated copied replicated cloned imitated mimicked parodied mocked teased joked played tricked deceived misled confused bewildered puzzled baffled mystified enchanted captivated fascinated intrigued engaged absorbed engrossed mesmerized hypnotized tranced dreamy surreal hallucinogenic psychedelic visionary prophetic mystical magical supernatural paranormal occult esoteric arcane hidden secret concealed obscured veiled shrouded masked disguised camouflaged blended merged integrated unified combined joined united linked connected associated related correlated</w:t>
      </w:r>
    </w:p>
    <w:bookmarkEnd w:id="32"/>
    <w:p>
      <w:r>
        <w:pict>
          <v:rect style="width:0;height:1.5pt" o:hralign="center" o:hrstd="t" o:hr="t"/>
        </w:pict>
      </w:r>
    </w:p>
    <w:bookmarkStart w:id="33" w:name="references"/>
    <w:p>
      <w:pPr>
        <w:pStyle w:val="Heading2"/>
      </w:pPr>
      <w:r>
        <w:t xml:space="preserve">References</w:t>
      </w:r>
    </w:p>
    <w:p>
      <w:pPr>
        <w:numPr>
          <w:ilvl w:val="0"/>
          <w:numId w:val="1001"/>
        </w:numPr>
        <w:pStyle w:val="Compact"/>
      </w:pPr>
      <w:r>
        <w:rPr>
          <w:bCs/>
          <w:b/>
        </w:rPr>
        <w:t xml:space="preserve">Ordre des psychologues du Québec (OPQ).</w:t>
      </w:r>
      <w:r>
        <w:t xml:space="preserve"> (n.d.). Ethical Standards for Psychologists. Retrieved from https://www.opq.org/en/</w:t>
      </w:r>
    </w:p>
    <w:p>
      <w:pPr>
        <w:numPr>
          <w:ilvl w:val="0"/>
          <w:numId w:val="1001"/>
        </w:numPr>
        <w:pStyle w:val="Compact"/>
      </w:pPr>
      <w:r>
        <w:rPr>
          <w:bCs/>
          <w:b/>
        </w:rPr>
        <w:t xml:space="preserve">Ministère de l’Éducation du Québec.</w:t>
      </w:r>
      <w:r>
        <w:t xml:space="preserve"> (2023). Policies Regarding Student Support Services in Schools Across Quebec. Ottawa: Government of Canada Publications.</w:t>
      </w:r>
    </w:p>
    <w:p>
      <w:pPr>
        <w:numPr>
          <w:ilvl w:val="0"/>
          <w:numId w:val="1001"/>
        </w:numPr>
        <w:pStyle w:val="Compact"/>
      </w:pPr>
      <w:r>
        <w:rPr>
          <w:bCs/>
          <w:b/>
        </w:rPr>
        <w:t xml:space="preserve">National Association of School Psychologists (NASP).</w:t>
      </w:r>
      <w:r>
        <w:t xml:space="preserve"> (2016). Model for Comprehensive and Integrated School Psychological Services. Bethesda, MD.</w:t>
      </w:r>
    </w:p>
    <w:p>
      <w:pPr>
        <w:pStyle w:val="FirstParagraph"/>
      </w:pPr>
      <w:r>
        <w:t xml:space="preserve">```</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School Counselor in Canada, Montreal</dc:title>
  <dc:creator/>
  <dc:language>en</dc:language>
  <cp:keywords/>
  <dcterms:created xsi:type="dcterms:W3CDTF">2026-07-29T07:02:22Z</dcterms:created>
  <dcterms:modified xsi:type="dcterms:W3CDTF">2026-07-29T07:02:22Z</dcterms:modified>
</cp:coreProperties>
</file>

<file path=docProps/custom.xml><?xml version="1.0" encoding="utf-8"?>
<Properties xmlns="http://schemas.openxmlformats.org/officeDocument/2006/custom-properties" xmlns:vt="http://schemas.openxmlformats.org/officeDocument/2006/docPropsVTypes"/>
</file>