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Ghana</w:t>
      </w:r>
      <w:r>
        <w:t xml:space="preserve"> </w:t>
      </w:r>
      <w:r>
        <w:t xml:space="preserve">Accra</w:t>
      </w:r>
    </w:p>
    <w:bookmarkStart w:id="26" w:name="X8be9167478f5cf28a25f38252948fb263f11901"/>
    <w:p>
      <w:pPr>
        <w:pStyle w:val="Heading1"/>
      </w:pPr>
      <w:r>
        <w:t xml:space="preserve">The Role and Implementation of the School Counselor in Ghana Accra</w:t>
      </w:r>
    </w:p>
    <w:p>
      <w:pPr>
        <w:pStyle w:val="FirstParagraph"/>
      </w:pPr>
      <w:r>
        <w:t xml:space="preserve">A Term Paper Submitted in Partial Fulfillment of Requirements for Academic Studies</w:t>
      </w:r>
      <w:r>
        <w:br/>
      </w:r>
      <w:r>
        <w:t xml:space="preserve">Context: Educational Psychology and Student Welfare Systems</w:t>
      </w:r>
      <w:r>
        <w:br/>
      </w:r>
      <w:r>
        <w:t xml:space="preserve">Location Focus: Ghana, Accra Metropolitan Area</w:t>
      </w:r>
      <w:r>
        <w:br/>
      </w:r>
      <w:r>
        <w:t xml:space="preserve">Date: October 2023</w:t>
      </w:r>
    </w:p>
    <w:bookmarkStart w:id="20" w:name="i.-introduction"/>
    <w:p>
      <w:pPr>
        <w:pStyle w:val="Heading3"/>
      </w:pPr>
      <w:r>
        <w:t xml:space="preserve">I. Introduction</w:t>
      </w:r>
    </w:p>
    <w:p>
      <w:pPr>
        <w:pStyle w:val="FirstParagraph"/>
      </w:pPr>
      <w:r>
        <w:t xml:space="preserve">The educational landscape in Africa is undergoing a significant transformation, characterized by rapid urbanization, demographic shifts, and an increasing emphasis on holistic student development. Within this context, the integration of professional mental health support within educational institutions has become a critical area of inquiry. This term paper explores the vital role of the</w:t>
      </w:r>
      <w:r>
        <w:t xml:space="preserve"> </w:t>
      </w:r>
      <w:r>
        <w:rPr>
          <w:bCs/>
          <w:b/>
        </w:rPr>
        <w:t xml:space="preserve">School Counselor</w:t>
      </w:r>
      <w:r>
        <w:t xml:space="preserve">, specifically analyzing their function, challenges, and necessity within the unique socio-cultural environment of</w:t>
      </w:r>
      <w:r>
        <w:t xml:space="preserve"> </w:t>
      </w:r>
      <w:r>
        <w:rPr>
          <w:bCs/>
          <w:b/>
        </w:rPr>
        <w:t xml:space="preserve">Ghana Accra</w:t>
      </w:r>
      <w:r>
        <w:t xml:space="preserve">. As one of Africa’s fastest-growing cities, Accra presents a complex matrix of academic pressure, social transition, and cultural expectation. The establishment and empowerment of the School Counselor in this region are not merely administrative additions but essential components for fostering resilient, healthy, and productive citizens. This document argues that the effective deployment of a</w:t>
      </w:r>
      <w:r>
        <w:t xml:space="preserve"> </w:t>
      </w:r>
      <w:r>
        <w:rPr>
          <w:bCs/>
          <w:b/>
        </w:rPr>
        <w:t xml:space="preserve">School Counselor</w:t>
      </w:r>
      <w:r>
        <w:t xml:space="preserve"> </w:t>
      </w:r>
      <w:r>
        <w:t xml:space="preserve">is paramount to addressing the psychosocial needs of students in</w:t>
      </w:r>
      <w:r>
        <w:t xml:space="preserve"> </w:t>
      </w:r>
      <w:r>
        <w:rPr>
          <w:bCs/>
          <w:b/>
        </w:rPr>
        <w:t xml:space="preserve">Ghana Accra</w:t>
      </w:r>
      <w:r>
        <w:t xml:space="preserve">, thereby bridging the gap between traditional educational structures and modern psychological support systems.</w:t>
      </w:r>
    </w:p>
    <w:bookmarkEnd w:id="20"/>
    <w:bookmarkStart w:id="21" w:name="Xbb0c3998e7ee04a56f0359ea830fc36b82b56a1"/>
    <w:p>
      <w:pPr>
        <w:pStyle w:val="Heading3"/>
      </w:pPr>
      <w:r>
        <w:t xml:space="preserve">II. The Evolving Educational Landscape in Ghana Accra</w:t>
      </w:r>
    </w:p>
    <w:p>
      <w:pPr>
        <w:pStyle w:val="FirstParagraph"/>
      </w:pPr>
      <w:r>
        <w:t xml:space="preserve">To understand the necessity of counseling, one must first contextualize the environment of</w:t>
      </w:r>
      <w:r>
        <w:t xml:space="preserve"> </w:t>
      </w:r>
      <w:r>
        <w:rPr>
          <w:bCs/>
          <w:b/>
        </w:rPr>
        <w:t xml:space="preserve">Ghana Accra</w:t>
      </w:r>
      <w:r>
        <w:t xml:space="preserve">. As the capital city and economic hub, Accra attracts families from all regions of Ghana, leading to a diverse student population with varying socioeconomic backgrounds. The educational system in</w:t>
      </w:r>
      <w:r>
        <w:t xml:space="preserve"> </w:t>
      </w:r>
      <w:r>
        <w:rPr>
          <w:bCs/>
          <w:b/>
        </w:rPr>
        <w:t xml:space="preserve">Ghana Accra</w:t>
      </w:r>
      <w:r>
        <w:t xml:space="preserve"> </w:t>
      </w:r>
      <w:r>
        <w:t xml:space="preserve">has seen increased enrollment rates over the past two decades. However, this growth has often outpaced the infrastructure dedicated to student well-being. Traditional disciplinary methods have frequently been the primary response to behavioral issues, focusing on punishment rather than rehabilitation or understanding underlying psychological causes.</w:t>
      </w:r>
      <w:r>
        <w:t xml:space="preserve"> </w:t>
      </w:r>
      <w:r>
        <w:t xml:space="preserve">Furthermore, urbanization in</w:t>
      </w:r>
      <w:r>
        <w:t xml:space="preserve"> </w:t>
      </w:r>
      <w:r>
        <w:rPr>
          <w:bCs/>
          <w:b/>
        </w:rPr>
        <w:t xml:space="preserve">Ghana Accra</w:t>
      </w:r>
      <w:r>
        <w:t xml:space="preserve"> </w:t>
      </w:r>
      <w:r>
        <w:t xml:space="preserve">brings specific challenges such as exposure to substance abuse, cyber-bullying, and peer pressure that were less prevalent in rural settings. The academic competition for positions at the West African Senior School Certificate Examination (WASSCE) is intense. This pressure creates a high-stress environment where students often suffer from anxiety, depression, and burnout without adequate avenues for expression or relief. It is within this specific milieu that the profile of the</w:t>
      </w:r>
      <w:r>
        <w:t xml:space="preserve"> </w:t>
      </w:r>
      <w:r>
        <w:rPr>
          <w:bCs/>
          <w:b/>
        </w:rPr>
        <w:t xml:space="preserve">School Counselor</w:t>
      </w:r>
      <w:r>
        <w:t xml:space="preserve"> </w:t>
      </w:r>
      <w:r>
        <w:t xml:space="preserve">becomes relevant. The</w:t>
      </w:r>
      <w:r>
        <w:t xml:space="preserve"> </w:t>
      </w:r>
      <w:r>
        <w:rPr>
          <w:bCs/>
          <w:b/>
        </w:rPr>
        <w:t xml:space="preserve">School Counselor</w:t>
      </w:r>
      <w:r>
        <w:t xml:space="preserve"> </w:t>
      </w:r>
      <w:r>
        <w:t xml:space="preserve">serves as a critical intermediary who can navigate these complex social dynamics, providing support that teachers and administrators are often not trained to deliver.</w:t>
      </w:r>
    </w:p>
    <w:bookmarkEnd w:id="21"/>
    <w:bookmarkStart w:id="22" w:name="Xce20340f2388fc2201dce1b34271c44e326ce3d"/>
    <w:p>
      <w:pPr>
        <w:pStyle w:val="Heading3"/>
      </w:pPr>
      <w:r>
        <w:t xml:space="preserve">III. Defining the Role of the School Counselor</w:t>
      </w:r>
    </w:p>
    <w:p>
      <w:pPr>
        <w:pStyle w:val="FirstParagraph"/>
      </w:pPr>
      <w:r>
        <w:t xml:space="preserve">The role of the</w:t>
      </w:r>
      <w:r>
        <w:t xml:space="preserve"> </w:t>
      </w:r>
      <w:r>
        <w:rPr>
          <w:bCs/>
          <w:b/>
        </w:rPr>
        <w:t xml:space="preserve">School Counselor</w:t>
      </w:r>
      <w:r>
        <w:t xml:space="preserve"> </w:t>
      </w:r>
      <w:r>
        <w:t xml:space="preserve">extends far beyond crisis intervention. In an ideal framework within</w:t>
      </w:r>
      <w:r>
        <w:t xml:space="preserve"> </w:t>
      </w:r>
      <w:r>
        <w:rPr>
          <w:bCs/>
          <w:b/>
        </w:rPr>
        <w:t xml:space="preserve">Ghana Accra</w:t>
      </w:r>
      <w:r>
        <w:t xml:space="preserve">, the counselor operates on three levels: preventive, developmental, and responsive.</w:t>
      </w:r>
      <w:r>
        <w:t xml:space="preserve"> </w:t>
      </w:r>
      <w:r>
        <w:t xml:space="preserve">Firstly, in a preventive capacity, the</w:t>
      </w:r>
      <w:r>
        <w:t xml:space="preserve"> </w:t>
      </w:r>
      <w:r>
        <w:rPr>
          <w:bCs/>
          <w:b/>
        </w:rPr>
        <w:t xml:space="preserve">School Counselor</w:t>
      </w:r>
      <w:r>
        <w:t xml:space="preserve"> </w:t>
      </w:r>
      <w:r>
        <w:t xml:space="preserve">designs curriculum-based lessons that promote social-emotional learning (SEL). These sessions help students develop self-awareness and relationship skills from an early age. In the context of</w:t>
      </w:r>
      <w:r>
        <w:t xml:space="preserve"> </w:t>
      </w:r>
      <w:r>
        <w:rPr>
          <w:bCs/>
          <w:b/>
        </w:rPr>
        <w:t xml:space="preserve">Ghana Accra</w:t>
      </w:r>
      <w:r>
        <w:t xml:space="preserve">, where communal values are strong but individual pressures are mounting, teaching emotional regulation is vital. Secondly, in a developmental capacity, the</w:t>
      </w:r>
      <w:r>
        <w:t xml:space="preserve"> </w:t>
      </w:r>
      <w:r>
        <w:rPr>
          <w:bCs/>
          <w:b/>
        </w:rPr>
        <w:t xml:space="preserve">School Counselor</w:t>
      </w:r>
      <w:r>
        <w:t xml:space="preserve"> </w:t>
      </w:r>
      <w:r>
        <w:t xml:space="preserve">assists students in career planning and academic navigation. Given the competitive nature of university admissions in Ghana, accurate guidance on subject selection and career paths is essential to prevent academic mismatching and dropout rates.</w:t>
      </w:r>
      <w:r>
        <w:t xml:space="preserve"> </w:t>
      </w:r>
      <w:r>
        <w:t xml:space="preserve">Thirdly, in a responsive capacity, the</w:t>
      </w:r>
      <w:r>
        <w:t xml:space="preserve"> </w:t>
      </w:r>
      <w:r>
        <w:rPr>
          <w:bCs/>
          <w:b/>
        </w:rPr>
        <w:t xml:space="preserve">School Counselor</w:t>
      </w:r>
      <w:r>
        <w:t xml:space="preserve"> </w:t>
      </w:r>
      <w:r>
        <w:t xml:space="preserve">provides individual and small-group counseling for issues such as grief, family conflict, or bullying. In</w:t>
      </w:r>
      <w:r>
        <w:t xml:space="preserve"> </w:t>
      </w:r>
      <w:r>
        <w:rPr>
          <w:bCs/>
          <w:b/>
        </w:rPr>
        <w:t xml:space="preserve">Ghana Accra</w:t>
      </w:r>
      <w:r>
        <w:t xml:space="preserve">, where stigma surrounding mental health remains a barrier to seeking help outside of schools, the school becomes a safe haven. The presence of a trained professional signals that mental well-being is taken seriously. For instance, addressing issues related to adolescent sexuality and reproductive health requires a confidential and non-judgmental space provided by the</w:t>
      </w:r>
      <w:r>
        <w:t xml:space="preserve"> </w:t>
      </w:r>
      <w:r>
        <w:rPr>
          <w:bCs/>
          <w:b/>
        </w:rPr>
        <w:t xml:space="preserve">School Counselor</w:t>
      </w:r>
      <w:r>
        <w:t xml:space="preserve">, aligning with public health goals in Ghana.</w:t>
      </w:r>
    </w:p>
    <w:bookmarkEnd w:id="22"/>
    <w:bookmarkStart w:id="23" w:name="X48155e3351aa81e959562d0513b7f5a547ef688"/>
    <w:p>
      <w:pPr>
        <w:pStyle w:val="Heading3"/>
      </w:pPr>
      <w:r>
        <w:t xml:space="preserve">IV. Cultural Considerations and Challenges in Accra</w:t>
      </w:r>
    </w:p>
    <w:p>
      <w:pPr>
        <w:pStyle w:val="FirstParagraph"/>
      </w:pPr>
      <w:r>
        <w:t xml:space="preserve">Implementing the role of the</w:t>
      </w:r>
      <w:r>
        <w:t xml:space="preserve"> </w:t>
      </w:r>
      <w:r>
        <w:rPr>
          <w:bCs/>
          <w:b/>
        </w:rPr>
        <w:t xml:space="preserve">School Counselor</w:t>
      </w:r>
      <w:r>
        <w:t xml:space="preserve"> </w:t>
      </w:r>
      <w:r>
        <w:t xml:space="preserve">in</w:t>
      </w:r>
      <w:r>
        <w:t xml:space="preserve"> </w:t>
      </w:r>
      <w:r>
        <w:rPr>
          <w:bCs/>
          <w:b/>
        </w:rPr>
        <w:t xml:space="preserve">Ghana Accra requires a nuanced understanding of local culture. Traditional African societies often view mental health issues as spiritual or moral failings rather than medical or psychological conditions. Consequently, parents and community members may resist the involvement of a</w:t>
      </w:r>
      <w:r>
        <w:rPr>
          <w:bCs/>
          <w:b/>
        </w:rPr>
        <w:t xml:space="preserve"> </w:t>
      </w:r>
      <w:r>
        <w:rPr>
          <w:bCs/>
          <w:b/>
          <w:bCs/>
          <w:b/>
        </w:rPr>
        <w:t xml:space="preserve">School Counselor</w:t>
      </w:r>
      <w:r>
        <w:rPr>
          <w:bCs/>
          <w:b/>
        </w:rPr>
        <w:t xml:space="preserve">, viewing counseling as an admission of family failure or insanity. Therefore, part of the counselor's mandate in</w:t>
      </w:r>
      <w:r>
        <w:rPr>
          <w:bCs/>
          <w:b/>
        </w:rPr>
        <w:t xml:space="preserve"> </w:t>
      </w:r>
      <w:r>
        <w:rPr>
          <w:bCs/>
          <w:b/>
          <w:bCs/>
          <w:b/>
        </w:rPr>
        <w:t xml:space="preserve">Ghana Accra is advocacy and education for parents and guardians to destigmatize mental health services.</w:t>
      </w:r>
      <w:r>
        <w:rPr>
          <w:bCs/>
          <w:b/>
          <w:bCs/>
          <w:b/>
        </w:rPr>
        <w:t xml:space="preserve"> </w:t>
      </w:r>
      <w:r>
        <w:rPr>
          <w:bCs/>
          <w:b/>
          <w:bCs/>
          <w:b/>
        </w:rPr>
        <w:t xml:space="preserve">Additionally, there is a significant shortage of formally trained counselors in public schools across</w:t>
      </w:r>
      <w:r>
        <w:rPr>
          <w:bCs/>
          <w:b/>
          <w:bCs/>
          <w:b/>
        </w:rPr>
        <w:t xml:space="preserve"> </w:t>
      </w:r>
      <w:r>
        <w:rPr>
          <w:bCs/>
          <w:b/>
          <w:bCs/>
          <w:b/>
          <w:bCs/>
          <w:b/>
        </w:rPr>
        <w:t xml:space="preserve">Ghana Accra. Many schools rely on teachers who have received brief workshops but lack clinical supervision or advanced degrees in counseling psychology. This gap highlights the urgent need for policy reforms that mandate the hiring of qualified professionals. Without adequate training, a counselor risks causing harm through misdiagnosis or breach of confidentiality. Thus, professionalizing the role is just as important as expanding its scope. The</w:t>
      </w:r>
      <w:r>
        <w:rPr>
          <w:bCs/>
          <w:b/>
          <w:bCs/>
          <w:b/>
          <w:bCs/>
          <w:b/>
        </w:rPr>
        <w:t xml:space="preserve"> </w:t>
      </w:r>
      <w:r>
        <w:rPr>
          <w:bCs/>
          <w:b/>
          <w:bCs/>
          <w:b/>
          <w:bCs/>
          <w:b/>
          <w:bCs/>
          <w:b/>
        </w:rPr>
        <w:t xml:space="preserve">School Counselor must also be culturally competent, respecting local traditions while introducing modern therapeutic techniques that are sensitive to the Ghanaian context.</w:t>
      </w:r>
    </w:p>
    <w:bookmarkEnd w:id="23"/>
    <w:bookmarkStart w:id="24" w:name="v.-recommendations-for-implementation"/>
    <w:p>
      <w:pPr>
        <w:pStyle w:val="Heading3"/>
      </w:pPr>
      <w:r>
        <w:t xml:space="preserve">V. Recommendations for Implementation</w:t>
      </w:r>
    </w:p>
    <w:p>
      <w:pPr>
        <w:pStyle w:val="FirstParagraph"/>
      </w:pPr>
      <w:r>
        <w:t xml:space="preserve">To fully realize the benefits of counseling in</w:t>
      </w:r>
      <w:r>
        <w:t xml:space="preserve"> </w:t>
      </w:r>
      <w:r>
        <w:rPr>
          <w:bCs/>
          <w:b/>
        </w:rPr>
        <w:t xml:space="preserve">Ghana Accra, several strategic steps must be taken. First, the Ministry of Education, in collaboration with private school associations and NGOs, must develop a standardized curriculum for guidance and counseling that is mandatory for all institutions. This ensures that every student in</w:t>
      </w:r>
      <w:r>
        <w:rPr>
          <w:bCs/>
          <w:b/>
        </w:rPr>
        <w:t xml:space="preserve"> </w:t>
      </w:r>
      <w:r>
        <w:rPr>
          <w:bCs/>
          <w:b/>
          <w:bCs/>
          <w:b/>
        </w:rPr>
        <w:t xml:space="preserve">Ghana Accra has access to at least one dedicated counselor per five hundred students. Second, continuous professional development programs should be established to update counselors on emerging trends such as cyber-safety and trauma-informed care.</w:t>
      </w:r>
      <w:r>
        <w:rPr>
          <w:bCs/>
          <w:b/>
          <w:bCs/>
          <w:b/>
        </w:rPr>
        <w:t xml:space="preserve"> </w:t>
      </w:r>
      <w:r>
        <w:rPr>
          <w:bCs/>
          <w:b/>
          <w:bCs/>
          <w:b/>
        </w:rPr>
        <w:t xml:space="preserve">Thirdly, there must be stronger linkages between the school-based</w:t>
      </w:r>
      <w:r>
        <w:rPr>
          <w:bCs/>
          <w:b/>
          <w:bCs/>
          <w:b/>
        </w:rPr>
        <w:t xml:space="preserve"> </w:t>
      </w:r>
      <w:r>
        <w:rPr>
          <w:bCs/>
          <w:b/>
          <w:bCs/>
          <w:b/>
          <w:bCs/>
          <w:b/>
        </w:rPr>
        <w:t xml:space="preserve">School Counselor and external mental health facilities in Accra for cases requiring specialized psychiatric intervention. A referral pathway system would ensure that students with severe disorders are not left to manage their conditions alone within the school environment. Finally, community engagement campaigns led by the counselors can help shift public perception, positioning the</w:t>
      </w:r>
      <w:r>
        <w:rPr>
          <w:bCs/>
          <w:b/>
          <w:bCs/>
          <w:b/>
          <w:bCs/>
          <w:b/>
        </w:rPr>
        <w:t xml:space="preserve"> </w:t>
      </w:r>
      <w:r>
        <w:rPr>
          <w:bCs/>
          <w:b/>
          <w:bCs/>
          <w:b/>
          <w:bCs/>
          <w:b/>
          <w:bCs/>
          <w:b/>
        </w:rPr>
        <w:t xml:space="preserve">School Counselor as a supportive ally to parents rather than an intrusive authority figure.</w:t>
      </w:r>
    </w:p>
    <w:bookmarkEnd w:id="24"/>
    <w:bookmarkStart w:id="25" w:name="vi.-conclusion"/>
    <w:p>
      <w:pPr>
        <w:pStyle w:val="Heading3"/>
      </w:pPr>
      <w:r>
        <w:t xml:space="preserve">VI. Conclusion</w:t>
      </w:r>
    </w:p>
    <w:p>
      <w:pPr>
        <w:pStyle w:val="FirstParagraph"/>
      </w:pPr>
      <w:r>
        <w:t xml:space="preserve">In conclusion, the integration of the</w:t>
      </w:r>
    </w:p>
    <w:p>
      <w:pPr>
        <w:pStyle w:val="BodyText"/>
      </w:pPr>
      <w:r>
        <w:t xml:space="preserve">School Counselor into the educational framework of</w:t>
      </w:r>
    </w:p>
    <w:p>
      <w:pPr>
        <w:pStyle w:val="BodyText"/>
      </w:pPr>
      <w:r>
        <w:t xml:space="preserve">Ghana Accra is not a luxury but a necessity for sustainable human capital development. The unique pressures faced by students in one of Africa’s most dynamic cities require a specialized approach to mental health and academic guidance. By adopting professional counseling practices, respecting cultural nuances, and addressing systemic gaps in training and staffing, Ghana can create an educational environment that nurtures the whole child. The</w:t>
      </w:r>
    </w:p>
    <w:p>
      <w:pPr>
        <w:pStyle w:val="BodyText"/>
      </w:pPr>
      <w:r>
        <w:t xml:space="preserve">School Counselor serves as a beacon of support, ensuring that students in</w:t>
      </w:r>
    </w:p>
    <w:p>
      <w:pPr>
        <w:pStyle w:val="BodyText"/>
      </w:pPr>
      <w:r>
        <w:t xml:space="preserve">Ghana Accra are equipped not only academically but emotionally and socially to thrive in the modern world. Investing in this role is ultimately an investment in the future stability and prosperity of Ghana.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Ghana Accra</dc:title>
  <dc:creator/>
  <dc:language>en</dc:language>
  <cp:keywords/>
  <dcterms:created xsi:type="dcterms:W3CDTF">2026-07-30T06:15:36Z</dcterms:created>
  <dcterms:modified xsi:type="dcterms:W3CDTF">2026-07-30T06:15:36Z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