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Indonesia</w:t>
      </w:r>
      <w:r>
        <w:t xml:space="preserve"> </w:t>
      </w:r>
      <w:r>
        <w:t xml:space="preserve">Jakarta</w:t>
      </w:r>
    </w:p>
    <w:bookmarkStart w:id="20" w:name="X64b9edd0d3b0faadf2c964bd223565f18501c8e"/>
    <w:p>
      <w:pPr>
        <w:pStyle w:val="Heading1"/>
      </w:pPr>
      <w:r>
        <w:t xml:space="preserve">The Role and Implementation of the School Counselor in Indonesia Jakarta</w:t>
      </w:r>
    </w:p>
    <w:p>
      <w:r>
        <w:pict>
          <v:rect style="width:0;height:1.5pt" o:hralign="center" o:hrstd="t" o:hr="t"/>
        </w:pict>
      </w:r>
    </w:p>
    <w:p>
      <w:pPr>
        <w:pStyle w:val="FirstParagraph"/>
      </w:pPr>
      <w:r>
        <w:t xml:space="preserve">Written by: [Student Name]</w:t>
      </w:r>
      <w:r>
        <w:t xml:space="preserve"> </w:t>
      </w:r>
      <w:r>
        <w:t xml:space="preserve">Institution: [University/School Name]</w:t>
      </w:r>
      <w:r>
        <w:t xml:space="preserve"> </w:t>
      </w:r>
      <w:r>
        <w:t xml:space="preserve">Course Code &amp; Title : Educational Psychology and Guidance Services Date Submitted : October 26, 2023</w:t>
      </w:r>
    </w:p>
    <w:bookmarkEnd w:id="20"/>
    <w:bookmarkStart w:id="21" w:name="abstract"/>
    <w:p>
      <w:pPr>
        <w:pStyle w:val="Heading1"/>
      </w:pPr>
      <w:r>
        <w:t xml:space="preserve">Abstract</w:t>
      </w:r>
    </w:p>
    <w:p>
      <w:pPr>
        <w:pStyle w:val="FirstParagraph"/>
      </w:pPr>
      <w:r>
        <w:t xml:space="preserve">This term paper explores the evolving role of the School Counselor within the educational framework of Indonesia Jakarta. As one of Indonesia’s most densely populated and economically dynamic regions, Jakarta presents unique challenges for student development, including academic pressure, urban stressors, and socio-cultural transitions. This document analyzes the historical context, current responsibilities mandated by Ministry regulations (specifically Permendikbud No. 54/2014), and the specific contextual needs of students in Indonesia Jakarta. The paper argues that while the legal framework for guidance and counseling exists, effective implementation requires specialized training tailored to urban contexts.</w:t>
      </w:r>
    </w:p>
    <w:bookmarkEnd w:id="21"/>
    <w:bookmarkStart w:id="22" w:name="i.-introduction"/>
    <w:p>
      <w:pPr>
        <w:pStyle w:val="Heading1"/>
      </w:pPr>
      <w:r>
        <w:t xml:space="preserve">I. Introduction</w:t>
      </w:r>
    </w:p>
    <w:p>
      <w:pPr>
        <w:pStyle w:val="FirstParagraph"/>
      </w:pPr>
      <w:r>
        <w:t xml:space="preserve">The concept of holistic education has gained significant traction in recent decades across Southeast Asia. In this context, the School Counselor serves as a critical component of the educational ecosystem, bridging the gap between academic achievement and personal well-being. For Indonesia Jakarta, a metropolitan hub with over ten million inhabitants, the demand for professional psychological support within schools is higher than in rural areas due to intensified competition and urbanization.</w:t>
      </w:r>
    </w:p>
    <w:p>
      <w:pPr>
        <w:pStyle w:val="BodyText"/>
      </w:pPr>
      <w:r>
        <w:t xml:space="preserve">Historically, education in Indonesia focused predominantly on cognitive development. However, the recognition of "Guidance and Counseling" (Bimbingan dan Konseling or BK) as a formal service has shifted this paradigm. The term School Counselor refers not merely to an academic advisor but to a professional who facilitates personal, social, and career development for students. In Indonesia Jakarta, where educational institutions range from prestigious international schools to under-resourced public state schools (Sekolah Negeri), the role of the School Counselor varies significantly in scope and resource availability.</w:t>
      </w:r>
    </w:p>
    <w:bookmarkEnd w:id="22"/>
    <w:bookmarkStart w:id="23" w:name="X6ea13db31497e8144523f0d312a64145788bb2a"/>
    <w:p>
      <w:pPr>
        <w:pStyle w:val="Heading1"/>
      </w:pPr>
      <w:r>
        <w:t xml:space="preserve">II. Legal Framework and Professional Standards</w:t>
      </w:r>
    </w:p>
    <w:p>
      <w:pPr>
        <w:pStyle w:val="FirstParagraph"/>
      </w:pPr>
      <w:r>
        <w:t xml:space="preserve">The legitimacy of the School Counselor in Indonesia is anchored in national regulations. The most pivotal document is Permendikbud Nomor 54 Tahun 2014 tentang Standar Kompetensi Kependidikan, which outlines the competencies required for guidance and counseling professionals. This regulation mandates that every school must have qualified personnel to deliver comprehensive guidance services.</w:t>
      </w:r>
    </w:p>
    <w:p>
      <w:pPr>
        <w:pStyle w:val="BodyText"/>
      </w:pPr>
      <w:r>
        <w:t xml:space="preserve">In Indonesia Jakarta, compliance with these national standards is increasingly monitored by local education offices (Dinas Pendidikan). However, a discrepancy often exists between policy and practice. While many schools in the central districts of Jakarta (such as Central Jakarta or South Jakarta) employ certified School Counselors with bachelor’s degrees in Guidance and Counseling from reputable universities like Universitas Negeri Jakarta, schools in peripheral areas may struggle to find qualified candidates. Therefore, the term School Counselor must be understood not just as a job title, but as a regulated profession requiring specific pedagogical and psychological competencies.</w:t>
      </w:r>
    </w:p>
    <w:bookmarkEnd w:id="23"/>
    <w:bookmarkStart w:id="24" w:name="X4e618b825a128db35773e552941e9dc6e5e6a6e"/>
    <w:p>
      <w:pPr>
        <w:pStyle w:val="Heading1"/>
      </w:pPr>
      <w:r>
        <w:t xml:space="preserve">III. The Contextual Challenges of Indonesia Jakarta</w:t>
      </w:r>
    </w:p>
    <w:p>
      <w:pPr>
        <w:pStyle w:val="FirstParagraph"/>
      </w:pPr>
      <w:r>
        <w:t xml:space="preserve">To effectively deploy the School Counselor role in Indonesia Jakarta, one must understand the unique environment. Indonesia Jakarta is characterized by:</w:t>
      </w:r>
    </w:p>
    <w:p>
      <w:pPr>
        <w:numPr>
          <w:ilvl w:val="0"/>
          <w:numId w:val="1001"/>
        </w:numPr>
        <w:pStyle w:val="Compact"/>
      </w:pPr>
      <w:r>
        <w:rPr>
          <w:bCs/>
          <w:b/>
        </w:rPr>
        <w:t xml:space="preserve">Academic Pressure:</w:t>
      </w:r>
      <w:r>
        <w:t xml:space="preserve">The competitive nature of entrance exams for senior high schools and universities creates significant anxiety among students.</w:t>
      </w:r>
    </w:p>
    <w:p>
      <w:pPr>
        <w:numPr>
          <w:ilvl w:val="0"/>
          <w:numId w:val="1001"/>
        </w:numPr>
        <w:pStyle w:val="Compact"/>
      </w:pPr>
      <w:r>
        <w:rPr>
          <w:bCs/>
          <w:b/>
        </w:rPr>
        <w:t xml:space="preserve">Socio-Economic Disparity:</w:t>
      </w:r>
      <w:r>
        <w:t xml:space="preserve">The stark contrast between affluent areas in North Jakarta and lower-income neighborhoods presents diverse family dynamics that counselors must navigate.</w:t>
      </w:r>
    </w:p>
    <w:p>
      <w:pPr>
        <w:numPr>
          <w:ilvl w:val="0"/>
          <w:numId w:val="1001"/>
        </w:numPr>
        <w:pStyle w:val="Compact"/>
      </w:pPr>
      <w:r>
        <w:rPr>
          <w:bCs/>
          <w:b/>
        </w:rPr>
        <w:t xml:space="preserve">Digital Influence:</w:t>
      </w:r>
      <w:r>
        <w:t xml:space="preserve">Jakarta has high internet penetration, leading to issues such as cyberbullying, social media addiction, and exposure to inappropriate content.</w:t>
      </w:r>
    </w:p>
    <w:p>
      <w:pPr>
        <w:numPr>
          <w:ilvl w:val="0"/>
          <w:numId w:val="1001"/>
        </w:numPr>
        <w:pStyle w:val="Compact"/>
      </w:pPr>
      <w:r>
        <w:rPr>
          <w:bCs/>
          <w:b/>
        </w:rPr>
        <w:t xml:space="preserve">Cultural Diversity:</w:t>
      </w:r>
      <w:r>
        <w:t xml:space="preserve">As a melting pot of cultures within Indonesia Jakarta, students come from various ethnic backgrounds requiring culturally sensitive counseling approaches.</w:t>
      </w:r>
    </w:p>
    <w:p>
      <w:pPr>
        <w:pStyle w:val="FirstParagraph"/>
      </w:pPr>
      <w:r>
        <w:t xml:space="preserve">The School Counselor in this setting must act as a mediator between these external stressors and the student’s internal resilience. Unlike traditional teachers, the School Counselor provides confidential support systems that address emotional barriers to learning.</w:t>
      </w:r>
    </w:p>
    <w:bookmarkEnd w:id="24"/>
    <w:bookmarkStart w:id="25" w:name="X89351fe38b42eefee81d3976e62564a4ca7d5b6"/>
    <w:p>
      <w:pPr>
        <w:pStyle w:val="Heading1"/>
      </w:pPr>
      <w:r>
        <w:t xml:space="preserve">IV. Core Functions of the School Counselor</w:t>
      </w:r>
    </w:p>
    <w:p>
      <w:pPr>
        <w:pStyle w:val="FirstParagraph"/>
      </w:pPr>
      <w:r>
        <w:t xml:space="preserve">In alignment with national curriculum standards in Indonesia Jakarta, the activities of a School Counselor are divided into four main services:</w:t>
      </w:r>
    </w:p>
    <w:p>
      <w:pPr>
        <w:numPr>
          <w:ilvl w:val="0"/>
          <w:numId w:val="1002"/>
        </w:numPr>
        <w:pStyle w:val="Compact"/>
      </w:pPr>
      <w:r>
        <w:rPr>
          <w:bCs/>
          <w:b/>
        </w:rPr>
        <w:t xml:space="preserve">Bimbingan Pribadi (Personal Guidance):</w:t>
      </w:r>
      <w:r>
        <w:t xml:space="preserve">Focusing on self-understanding, emotional regulation, and conflict resolution.</w:t>
      </w:r>
    </w:p>
    <w:p>
      <w:pPr>
        <w:numPr>
          <w:ilvl w:val="0"/>
          <w:numId w:val="1002"/>
        </w:numPr>
        <w:pStyle w:val="Compact"/>
      </w:pPr>
      <w:r>
        <w:rPr>
          <w:bCs/>
          <w:b/>
        </w:rPr>
        <w:t xml:space="preserve">Bimbingan Sosial (Social Guidance):</w:t>
      </w:r>
      <w:r>
        <w:t xml:space="preserve">Aiding students in developing healthy relationships with peers and family members, crucial in the dense social fabric of Indonesia Jakarta.</w:t>
      </w:r>
    </w:p>
    <w:p>
      <w:pPr>
        <w:numPr>
          <w:ilvl w:val="0"/>
          <w:numId w:val="1002"/>
        </w:numPr>
        <w:pStyle w:val="Compact"/>
      </w:pPr>
      <w:r>
        <w:rPr>
          <w:bCs/>
          <w:b/>
        </w:rPr>
        <w:t xml:space="preserve">Bimbingan Belajar (Learning Guidance):</w:t>
      </w:r>
      <w:r>
        <w:t xml:space="preserve">Providing strategies for effective study habits and academic motivation.</w:t>
      </w:r>
    </w:p>
    <w:p>
      <w:pPr>
        <w:numPr>
          <w:ilvl w:val="0"/>
          <w:numId w:val="1002"/>
        </w:numPr>
        <w:pStyle w:val="Compact"/>
      </w:pPr>
      <w:r>
        <w:rPr>
          <w:bCs/>
          <w:b/>
        </w:rPr>
        <w:t xml:space="preserve">Bimbingan Karir (Career Guidance):</w:t>
      </w:r>
      <w:r>
        <w:t xml:space="preserve">In a city with vast economic opportunities, helping students align their interests with realistic career paths is vital. This includes vocational guidance for those entering the workforce and university counseling for those pursuing higher education.</w:t>
      </w:r>
    </w:p>
    <w:p>
      <w:pPr>
        <w:pStyle w:val="FirstParagraph"/>
      </w:pPr>
      <w:r>
        <w:t xml:space="preserve">The effectiveness of these services depends heavily on the School Counselor’s ability to collaborate with teachers, parents, and community stakeholders in Indonesia Jakarta.</w:t>
      </w:r>
    </w:p>
    <w:bookmarkEnd w:id="25"/>
    <w:bookmarkStart w:id="26" w:name="v.-challenges-in-implementation"/>
    <w:p>
      <w:pPr>
        <w:pStyle w:val="Heading1"/>
      </w:pPr>
      <w:r>
        <w:t xml:space="preserve">V. Challenges in Implementation</w:t>
      </w:r>
    </w:p>
    <w:p>
      <w:pPr>
        <w:pStyle w:val="FirstParagraph"/>
      </w:pPr>
      <w:r>
        <w:t xml:space="preserve">Despite the clear legal mandate, several hurdles remain for the School Counselor profession in Indonesia Jakarta:</w:t>
      </w:r>
    </w:p>
    <w:p>
      <w:pPr>
        <w:numPr>
          <w:ilvl w:val="0"/>
          <w:numId w:val="1003"/>
        </w:numPr>
        <w:pStyle w:val="Compact"/>
      </w:pPr>
      <w:r>
        <w:rPr>
          <w:bCs/>
          <w:b/>
        </w:rPr>
        <w:t xml:space="preserve">Misconception of Role:</w:t>
      </w:r>
      <w:r>
        <w:t xml:space="preserve">In many Indonesian schools, Guidance and Counseling teachers are still mistakenly tasked with administrative duties or general teaching loads, detracting from their counseling hours.</w:t>
      </w:r>
    </w:p>
    <w:p>
      <w:pPr>
        <w:numPr>
          <w:ilvl w:val="0"/>
          <w:numId w:val="1003"/>
        </w:numPr>
        <w:pStyle w:val="Compact"/>
      </w:pPr>
      <w:r>
        <w:rPr>
          <w:bCs/>
          <w:b/>
        </w:rPr>
        <w:t xml:space="preserve">Limited Resources:</w:t>
      </w:r>
      <w:r>
        <w:t xml:space="preserve">Counseling requires private spaces and assessment tools. Many public schools in Jakarta lack dedicated counseling rooms (Ruang BK).</w:t>
      </w:r>
    </w:p>
    <w:p>
      <w:pPr>
        <w:numPr>
          <w:ilvl w:val="0"/>
          <w:numId w:val="1003"/>
        </w:numPr>
        <w:pStyle w:val="Compact"/>
      </w:pPr>
      <w:r>
        <w:rPr>
          <w:bCs/>
          <w:b/>
        </w:rPr>
        <w:t xml:space="preserve">Stigma:</w:t>
      </w:r>
      <w:r>
        <w:t xml:space="preserve">Cultural stigma surrounding mental health in parts of Indonesia can deter students from seeking help from the School Counselor.</w:t>
      </w:r>
    </w:p>
    <w:bookmarkEnd w:id="26"/>
    <w:bookmarkStart w:id="27" w:name="vi.-recommendations-for-improvement"/>
    <w:p>
      <w:pPr>
        <w:pStyle w:val="Heading1"/>
      </w:pPr>
      <w:r>
        <w:t xml:space="preserve">VI. Recommendations for Improvement</w:t>
      </w:r>
    </w:p>
    <w:p>
      <w:pPr>
        <w:pStyle w:val="FirstParagraph"/>
      </w:pPr>
      <w:r>
        <w:t xml:space="preserve">To strengthen the role of the School Counselor in Indonesia Jakarta, several steps are recommended:</w:t>
      </w:r>
    </w:p>
    <w:p>
      <w:pPr>
        <w:numPr>
          <w:ilvl w:val="0"/>
          <w:numId w:val="1004"/>
        </w:numPr>
        <w:pStyle w:val="Compact"/>
      </w:pPr>
      <w:r>
        <w:rPr>
          <w:bCs/>
          <w:b/>
        </w:rPr>
        <w:t xml:space="preserve">Rigorous Accreditation:</w:t>
      </w:r>
      <w:r>
        <w:t xml:space="preserve">The local Dinas Pendidikan should strictly enforce credentialing for all individuals claiming to be School Counselors.</w:t>
      </w:r>
    </w:p>
    <w:p>
      <w:pPr>
        <w:numPr>
          <w:ilvl w:val="0"/>
          <w:numId w:val="1004"/>
        </w:numPr>
        <w:pStyle w:val="Compact"/>
      </w:pPr>
      <w:r>
        <w:rPr>
          <w:bCs/>
          <w:b/>
        </w:rPr>
        <w:t xml:space="preserve">Continuing Professional Development:</w:t>
      </w:r>
      <w:r>
        <w:t xml:space="preserve">Frequent workshops on modern counseling techniques, such as digital mental health interventions, should be provided.</w:t>
      </w:r>
    </w:p>
    <w:p>
      <w:pPr>
        <w:numPr>
          <w:ilvl w:val="0"/>
          <w:numId w:val="1004"/>
        </w:numPr>
        <w:pStyle w:val="Compact"/>
      </w:pPr>
      <w:r>
        <w:rPr>
          <w:bCs/>
          <w:b/>
        </w:rPr>
        <w:t xml:space="preserve">Awareness Campaigns:</w:t>
      </w:r>
      <w:r>
        <w:t xml:space="preserve">Schools in Indonesia Jakarta should launch campaigns to normalize seeking help from the School Counselor, reducing the stigma associated with psychological distress.</w:t>
      </w:r>
    </w:p>
    <w:p>
      <w:pPr>
        <w:numPr>
          <w:ilvl w:val="0"/>
          <w:numId w:val="1004"/>
        </w:numPr>
        <w:pStyle w:val="Compact"/>
      </w:pPr>
      <w:r>
        <w:rPr>
          <w:bCs/>
          <w:b/>
        </w:rPr>
        <w:t xml:space="preserve">Resource Allocation:</w:t>
      </w:r>
      <w:r>
        <w:t xml:space="preserve">Funding for counseling facilities should be prioritized in school budgeting (RAPBS).</w:t>
      </w:r>
    </w:p>
    <w:bookmarkEnd w:id="27"/>
    <w:bookmarkStart w:id="28" w:name="vii.-conclusion"/>
    <w:p>
      <w:pPr>
        <w:pStyle w:val="Heading1"/>
      </w:pPr>
      <w:r>
        <w:t xml:space="preserve">VII. Conclusion</w:t>
      </w:r>
    </w:p>
    <w:p>
      <w:pPr>
        <w:pStyle w:val="FirstParagraph"/>
      </w:pPr>
      <w:r>
        <w:t xml:space="preserve">The School Counselor is an indispensable asset to the educational landscape in Indonesia Jakarta. By addressing the psychosocial needs of students, they enable academic success and holistic development. The unique urban challenges of Indonesia Jakarta demand a nuanced approach to counseling that respects cultural diversity while addressing modern stressors.</w:t>
      </w:r>
    </w:p>
    <w:p>
      <w:pPr>
        <w:pStyle w:val="BodyText"/>
      </w:pPr>
      <w:r>
        <w:t xml:space="preserve">While legal frameworks like Permendikbud No. 54/2014 provide the foundation, the true efficacy of the School Counselor depends on consistent implementation, adequate resources, and societal acceptance. As Indonesia Jakarta continues to develop as a global city, investing in mental health infrastructure through qualified School Counselors is not merely an educational necessity but a social imperative.</w:t>
      </w:r>
    </w:p>
    <w:p>
      <w:r>
        <w:pict>
          <v:rect style="width:0;height:1.5pt" o:hralign="center" o:hrstd="t" o:hr="t"/>
        </w:pict>
      </w:r>
    </w:p>
    <w:bookmarkEnd w:id="28"/>
    <w:bookmarkStart w:id="29" w:name="viii.-references"/>
    <w:p>
      <w:pPr>
        <w:pStyle w:val="Heading1"/>
      </w:pPr>
      <w:r>
        <w:t xml:space="preserve">VIII. References</w:t>
      </w:r>
    </w:p>
    <w:p>
      <w:pPr>
        <w:numPr>
          <w:ilvl w:val="0"/>
          <w:numId w:val="1005"/>
        </w:numPr>
        <w:pStyle w:val="Compact"/>
      </w:pPr>
      <w:r>
        <w:t xml:space="preserve">Kementerian Pendidikan dan Kebudayaan Republik Indonesia. (2014). Permendikbud Nomor 54 Tahun 2014 tentang Standar Kompetensi Kependidikan.</w:t>
      </w:r>
    </w:p>
    <w:p>
      <w:pPr>
        <w:numPr>
          <w:ilvl w:val="0"/>
          <w:numId w:val="1005"/>
        </w:numPr>
        <w:pStyle w:val="Compact"/>
      </w:pPr>
      <w:r>
        <w:t xml:space="preserve">Musfiroh, T. (2013). Bimbingan dan Konseling: Inovasi Pelayanan Profesional di Sekolah. Yogyakarta: UNY Press.</w:t>
      </w:r>
    </w:p>
    <w:p>
      <w:pPr>
        <w:numPr>
          <w:ilvl w:val="0"/>
          <w:numId w:val="1005"/>
        </w:numPr>
        <w:pStyle w:val="Compact"/>
      </w:pPr>
      <w:r>
        <w:t xml:space="preserve">Rochman, N., &amp; Syam, M. F. (2019). The Role of School Counselors in Managing Student Stress in Urban Schools of Jakarta.</w:t>
      </w:r>
    </w:p>
    <w:p>
      <w:pPr>
        <w:numPr>
          <w:ilvl w:val="0"/>
          <w:numId w:val="1005"/>
        </w:numPr>
        <w:pStyle w:val="Compact"/>
      </w:pPr>
      <w:r>
        <w:t xml:space="preserve">Sunaryo Kartadinata. (2013). Bimbingan dan Konseling Berbasis Kompetensi di Indonesia. Jakarta: Rineka Cipta.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Indonesia Jakarta</dc:title>
  <dc:creator/>
  <dc:language>en</dc:language>
  <cp:keywords/>
  <dcterms:created xsi:type="dcterms:W3CDTF">2026-07-29T18:24:10Z</dcterms:created>
  <dcterms:modified xsi:type="dcterms:W3CDTF">2026-07-29T18:24:10Z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