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8dac33c3c942e2e33a491ca7229089b4bcdacee"/>
    <w:p>
      <w:pPr>
        <w:pStyle w:val="Heading1"/>
      </w:pPr>
      <w:r>
        <w:t xml:space="preserve">The Role and Implementation of the School Counselor in Ivory Coast Abidjan</w:t>
      </w:r>
    </w:p>
    <w:p>
      <w:pPr>
        <w:pStyle w:val="FirstParagraph"/>
      </w:pPr>
      <w:r>
        <w:rPr>
          <w:bCs/>
          <w:b/>
        </w:rPr>
        <w:t xml:space="preserve">A Term Paper Submitted in Partial Fulfillment of Academic Requirements for Educational Psychology</w:t>
      </w:r>
    </w:p>
    <w:p>
      <w:pPr>
        <w:pStyle w:val="BodyText"/>
      </w:pPr>
      <w:r>
        <w:br/>
      </w:r>
    </w:p>
    <w:p>
      <w:pPr>
        <w:pStyle w:val="BodyText"/>
      </w:pPr>
      <w:r>
        <w:rPr>
          <w:bCs/>
          <w:b/>
        </w:rPr>
        <w:t xml:space="preserve">Date:</w:t>
      </w:r>
      <w:r>
        <w:t xml:space="preserve"> </w:t>
      </w:r>
      <w:r>
        <w:t xml:space="preserve">October 2023</w:t>
      </w:r>
      <w:r>
        <w:br/>
      </w:r>
      <w:r>
        <w:rPr>
          <w:bCs/>
          <w:b/>
        </w:rPr>
        <w:t xml:space="preserve">Subject:</w:t>
      </w:r>
      <w:r>
        <w:t xml:space="preserve"> </w:t>
      </w:r>
      <w:r>
        <w:t xml:space="preserve">Educational Guidance and Counseling</w:t>
      </w:r>
    </w:p>
    <w:bookmarkStart w:id="20" w:name="i.-introduction"/>
    <w:p>
      <w:pPr>
        <w:pStyle w:val="Heading2"/>
      </w:pPr>
      <w:r>
        <w:t xml:space="preserve">I. Introduction</w:t>
      </w:r>
    </w:p>
    <w:p>
      <w:pPr>
        <w:pStyle w:val="FirstParagraph"/>
      </w:pPr>
      <w:r>
        <w:t xml:space="preserve">,</w:t>
      </w:r>
      <w:r>
        <w:t xml:space="preserve"> </w:t>
      </w:r>
      <w:r>
        <w:t xml:space="preserve">The educational landscape of modern society is increasingly complex, requiring a holistic approach to student development that transcends mere academic instruction. In the dynamic urban environment of</w:t>
      </w:r>
      <w:r>
        <w:t xml:space="preserve"> </w:t>
      </w:r>
      <w:r>
        <w:rPr>
          <w:bCs/>
          <w:b/>
        </w:rPr>
        <w:t xml:space="preserve">Ivory Coast Abidjan</w:t>
      </w:r>
      <w:r>
        <w:t xml:space="preserve">, this complexity is amplified by rapid socio-economic changes, cultural diversity, and evolving family structures. It is within this context that the position of the</w:t>
      </w:r>
      <w:r>
        <w:t xml:space="preserve"> </w:t>
      </w:r>
      <w:r>
        <w:rPr>
          <w:bCs/>
          <w:b/>
        </w:rPr>
        <w:t xml:space="preserve">School Counselor</w:t>
      </w:r>
      <w:r>
        <w:t xml:space="preserve"> </w:t>
      </w:r>
      <w:r>
        <w:t xml:space="preserve">emerges not merely as an auxiliary role, but as a critical component of effective educational infrastructure. This term paper examines the necessity, function, and future integration of school counseling services specifically tailored to meet the unique challenges faced by students in</w:t>
      </w:r>
      <w:r>
        <w:t xml:space="preserve"> </w:t>
      </w:r>
      <w:r>
        <w:rPr>
          <w:bCs/>
          <w:b/>
        </w:rPr>
        <w:t xml:space="preserve">Ivory Coast Abidjan</w:t>
      </w:r>
      <w:r>
        <w:t xml:space="preserve">. The primary objective is to demonstrate how structured psychological support can bridge the gap between academic achievement and personal well-being.</w:t>
      </w:r>
      <w:r>
        <w:t xml:space="preserve"> </w:t>
      </w:r>
      <w:r>
        <w:t xml:space="preserve">Historically, educational systems in many West African nations have prioritized cognitive development and rote learning. However, as</w:t>
      </w:r>
      <w:r>
        <w:t xml:space="preserve"> </w:t>
      </w:r>
      <w:r>
        <w:rPr>
          <w:bCs/>
          <w:b/>
        </w:rPr>
        <w:t xml:space="preserve">Ivory Coast Abidjan</w:t>
      </w:r>
      <w:r>
        <w:t xml:space="preserve"> </w:t>
      </w:r>
      <w:r>
        <w:t xml:space="preserve">strives to position itself as a leading economic hub in Francophone Africa, there is a growing recognition that student success is multifaceted. Emotional stability, career readiness, and social competence are now viewed as equally important indicators of educational outcomes. Consequently, the integration of the</w:t>
      </w:r>
      <w:r>
        <w:t xml:space="preserve"> </w:t>
      </w:r>
      <w:r>
        <w:rPr>
          <w:bCs/>
          <w:b/>
        </w:rPr>
        <w:t xml:space="preserve">School Counselor</w:t>
      </w:r>
      <w:r>
        <w:t xml:space="preserve"> </w:t>
      </w:r>
      <w:r>
        <w:t xml:space="preserve">into public and private school curricula represents a pivotal shift toward modernizing educational standards in the region.</w:t>
      </w:r>
    </w:p>
    <w:bookmarkEnd w:id="20"/>
    <w:bookmarkStart w:id="21" w:name="X27c4cddb825e30e96c838651dba12a840b7dce8"/>
    <w:p>
      <w:pPr>
        <w:pStyle w:val="Heading2"/>
      </w:pPr>
      <w:r>
        <w:t xml:space="preserve">II. The Contextual Challenges in Ivory Coast Abidjan</w:t>
      </w:r>
    </w:p>
    <w:p>
      <w:pPr>
        <w:pStyle w:val="FirstParagraph"/>
      </w:pPr>
      <w:r>
        <w:t xml:space="preserve">To understand the necessity of counseling, one must first analyze the specific environment of</w:t>
      </w:r>
      <w:r>
        <w:t xml:space="preserve"> </w:t>
      </w:r>
      <w:r>
        <w:rPr>
          <w:bCs/>
          <w:b/>
        </w:rPr>
        <w:t xml:space="preserve">Ivory Coast Abidjan</w:t>
      </w:r>
      <w:r>
        <w:t xml:space="preserve">. As a metropolitan center, it presents both opportunities and significant stressors for its youth. One of the most pressing issues is academic pressure. The competitive nature of examinations leading to national credentials often creates high levels of anxiety among adolescents in</w:t>
      </w:r>
      <w:r>
        <w:t xml:space="preserve"> </w:t>
      </w:r>
      <w:r>
        <w:rPr>
          <w:bCs/>
          <w:b/>
        </w:rPr>
        <w:t xml:space="preserve">Ivory Coast Abidjan</w:t>
      </w:r>
      <w:r>
        <w:t xml:space="preserve"> </w:t>
      </w:r>
      <w:r>
        <w:t xml:space="preserve">schools. Without proper emotional outlets or guidance, this pressure can manifest as burnout, disengagement from school, or severe psychological distress.</w:t>
      </w:r>
      <w:r>
        <w:t xml:space="preserve"> </w:t>
      </w:r>
      <w:r>
        <w:t xml:space="preserve">Furthermore, the socio-economic disparities inherent in urban centers like Abidjan contribute to varying levels of student resilience. While elite institutions may possess resources for student support services, many public and semi-public schools lack formalized psychological support systems. The</w:t>
      </w:r>
      <w:r>
        <w:t xml:space="preserve"> </w:t>
      </w:r>
      <w:r>
        <w:rPr>
          <w:bCs/>
          <w:b/>
        </w:rPr>
        <w:t xml:space="preserve">School Counselor</w:t>
      </w:r>
      <w:r>
        <w:t xml:space="preserve"> </w:t>
      </w:r>
      <w:r>
        <w:t xml:space="preserve">serves as a vital equalizer in this landscape, providing essential mental health resources that might otherwise be inaccessible due to cost or stigma associated with seeking professional psychiatric help in the community.</w:t>
      </w:r>
      <w:r>
        <w:t xml:space="preserve"> </w:t>
      </w:r>
      <w:r>
        <w:t xml:space="preserve">Additionally, urbanization in</w:t>
      </w:r>
      <w:r>
        <w:t xml:space="preserve"> </w:t>
      </w:r>
      <w:r>
        <w:rPr>
          <w:bCs/>
          <w:b/>
        </w:rPr>
        <w:t xml:space="preserve">Ivory Coast Abidjan</w:t>
      </w:r>
      <w:r>
        <w:t xml:space="preserve"> </w:t>
      </w:r>
      <w:r>
        <w:t xml:space="preserve">has altered traditional family dynamics. Extended family networks, which historically served as primary support systems for children's behavioral and emotional needs, are becoming less available due to migration patterns and economic demands placed on adults. The school becomes the central hub for socialization, making the role of the educator extend beyond pedagogy into pastoral care—a role ideally fulfilled by a trained</w:t>
      </w:r>
      <w:r>
        <w:t xml:space="preserve"> </w:t>
      </w:r>
      <w:r>
        <w:rPr>
          <w:bCs/>
          <w:b/>
        </w:rPr>
        <w:t xml:space="preserve">School Counselor</w:t>
      </w:r>
      <w:r>
        <w:t xml:space="preserve">.</w:t>
      </w:r>
    </w:p>
    <w:bookmarkEnd w:id="21"/>
    <w:bookmarkStart w:id="22" w:name="Xd98e00d9f04019d38ab1d04f0392f6c24e96e37"/>
    <w:p>
      <w:pPr>
        <w:pStyle w:val="Heading2"/>
      </w:pPr>
      <w:r>
        <w:t xml:space="preserve">III. Functions and Responsibilities of the School Counselor</w:t>
      </w:r>
    </w:p>
    <w:p>
      <w:pPr>
        <w:pStyle w:val="FirstParagraph"/>
      </w:pPr>
      <w:r>
        <w:t xml:space="preserve">The modern</w:t>
      </w:r>
      <w:r>
        <w:t xml:space="preserve"> </w:t>
      </w:r>
      <w:r>
        <w:rPr>
          <w:bCs/>
          <w:b/>
        </w:rPr>
        <w:t xml:space="preserve">School Counselor</w:t>
      </w:r>
      <w:r>
        <w:t xml:space="preserve"> </w:t>
      </w:r>
      <w:r>
        <w:t xml:space="preserve">in</w:t>
      </w:r>
      <w:r>
        <w:t xml:space="preserve"> </w:t>
      </w:r>
      <w:r>
        <w:rPr>
          <w:bCs/>
          <w:b/>
        </w:rPr>
        <w:t xml:space="preserve">Ivory Coast Abidjan</w:t>
      </w:r>
      <w:r>
        <w:t xml:space="preserve"> </w:t>
      </w:r>
      <w:r>
        <w:t xml:space="preserve">is not limited to disciplining students or resolving conflicts. Their role is comprehensive and proactive, encompassing three main domains: academic achievement, career development, and personal/social growth.</w:t>
      </w:r>
      <w:r>
        <w:t xml:space="preserve"> </w:t>
      </w:r>
      <w:r>
        <w:t xml:space="preserve">In the realm of academic achievement, the counselor assesses learning barriers that are non-cognitive in nature. For instance, a student struggling with mathematics may not lack intellectual capacity but may suffer from math anxiety or lack of study skills. The counselor intervenes by developing personalized strategies to enhance focus and motivation. This holistic approach ensures that every child in</w:t>
      </w:r>
      <w:r>
        <w:t xml:space="preserve"> </w:t>
      </w:r>
      <w:r>
        <w:rPr>
          <w:bCs/>
          <w:b/>
        </w:rPr>
        <w:t xml:space="preserve">Ivory Coast Abidjan</w:t>
      </w:r>
      <w:r>
        <w:t xml:space="preserve"> </w:t>
      </w:r>
      <w:r>
        <w:t xml:space="preserve">has the opportunity to succeed regardless of their background.</w:t>
      </w:r>
      <w:r>
        <w:t xml:space="preserve"> </w:t>
      </w:r>
      <w:r>
        <w:t xml:space="preserve">Regarding career development, which is crucial in a developing economy like Ivory Coast, the counselor helps students identify their strengths and align them with future professional opportunities. With Abidjan’s growing tech sector, financial industry, and service economy early exposure to vocational possibilities allows students to make informed decisions about secondary education pathways. The</w:t>
      </w:r>
      <w:r>
        <w:t xml:space="preserve"> </w:t>
      </w:r>
      <w:r>
        <w:rPr>
          <w:bCs/>
          <w:b/>
        </w:rPr>
        <w:t xml:space="preserve">School Counselor</w:t>
      </w:r>
      <w:r>
        <w:t xml:space="preserve"> </w:t>
      </w:r>
      <w:r>
        <w:t xml:space="preserve">bridges the gap between current curriculum realities and future labor market needs.</w:t>
      </w:r>
      <w:r>
        <w:t xml:space="preserve"> </w:t>
      </w:r>
      <w:r>
        <w:t xml:space="preserve">In personal and social growth, the counselor provides a safe space for conflict resolution, bullying prevention, and emotional regulation training. This is particularly vital in diverse classrooms where students from various ethnic and linguistic backgrounds interact daily. By fostering an environment of mutual respect and understanding, the</w:t>
      </w:r>
      <w:r>
        <w:t xml:space="preserve"> </w:t>
      </w:r>
      <w:r>
        <w:rPr>
          <w:bCs/>
          <w:b/>
        </w:rPr>
        <w:t xml:space="preserve">School Counselor</w:t>
      </w:r>
      <w:r>
        <w:t xml:space="preserve"> </w:t>
      </w:r>
      <w:r>
        <w:t xml:space="preserve">contributes directly to peace-building within the school community of</w:t>
      </w:r>
      <w:r>
        <w:t xml:space="preserve"> </w:t>
      </w:r>
      <w:r>
        <w:rPr>
          <w:bCs/>
          <w:b/>
        </w:rPr>
        <w:t xml:space="preserve">Ivory Coast Abidjan</w:t>
      </w:r>
      <w:r>
        <w:t xml:space="preserve">.</w:t>
      </w:r>
    </w:p>
    <w:bookmarkEnd w:id="22"/>
    <w:bookmarkStart w:id="23" w:name="X809b6b9524754b385f0a505a1e1b805763042de"/>
    <w:p>
      <w:pPr>
        <w:pStyle w:val="Heading2"/>
      </w:pPr>
      <w:r>
        <w:t xml:space="preserve">IV. Implementation Strategies and Cultural Adaptation</w:t>
      </w:r>
    </w:p>
    <w:p>
      <w:pPr>
        <w:pStyle w:val="FirstParagraph"/>
      </w:pPr>
      <w:r>
        <w:t xml:space="preserve">Implementing counseling services requires more than hiring qualified personnel; it demands cultural sensitivity and systemic integration. In</w:t>
      </w:r>
      <w:r>
        <w:t xml:space="preserve"> </w:t>
      </w:r>
      <w:r>
        <w:rPr>
          <w:bCs/>
          <w:b/>
        </w:rPr>
        <w:t xml:space="preserve">Ivory Coast Abidjan</w:t>
      </w:r>
      <w:r>
        <w:t xml:space="preserve">, there is still a lingering stigma attached to mental health issues, often viewed through traditional or religious lenses rather than clinical ones. Therefore, the</w:t>
      </w:r>
      <w:r>
        <w:t xml:space="preserve"> </w:t>
      </w:r>
      <w:r>
        <w:rPr>
          <w:bCs/>
          <w:b/>
        </w:rPr>
        <w:t xml:space="preserve">School Counselor</w:t>
      </w:r>
      <w:r>
        <w:t xml:space="preserve"> </w:t>
      </w:r>
      <w:r>
        <w:t xml:space="preserve">must be trained to navigate these cultural beliefs respectfully while introducing evidence-based psychological practices.</w:t>
      </w:r>
      <w:r>
        <w:t xml:space="preserve"> </w:t>
      </w:r>
      <w:r>
        <w:t xml:space="preserve">Collaboration with teachers and parents is essential. Teachers in Abidjan schools are often overburdened; counseling services must complement their work, not add to administrative burdens. Workshops for educators on recognizing signs of distress can empower them to refer students effectively. Similarly, engaging parents requires communication that respects familial authority while highlighting the benefits of psychological support for academic success.</w:t>
      </w:r>
      <w:r>
        <w:t xml:space="preserve"> </w:t>
      </w:r>
      <w:r>
        <w:t xml:space="preserve">Policy support from the Ministry of National Education and Early Childhood is also a prerequisite for widespread adoption. Government initiatives must mandate staffing ratios that ensure every student in</w:t>
      </w:r>
      <w:r>
        <w:t xml:space="preserve"> </w:t>
      </w:r>
      <w:r>
        <w:rPr>
          <w:bCs/>
          <w:b/>
        </w:rPr>
        <w:t xml:space="preserve">Ivory Coast Abidjan</w:t>
      </w:r>
      <w:r>
        <w:t xml:space="preserve"> </w:t>
      </w:r>
      <w:r>
        <w:t xml:space="preserve">has access to counseling resources, particularly in under-resourced public schools. Funding models should prioritize mental health infrastructure as part of general educational spending.</w:t>
      </w:r>
    </w:p>
    <w:bookmarkEnd w:id="23"/>
    <w:bookmarkStart w:id="24" w:name="v.-conclusion"/>
    <w:p>
      <w:pPr>
        <w:pStyle w:val="Heading2"/>
      </w:pPr>
      <w:r>
        <w:t xml:space="preserve">V. Conclusion</w:t>
      </w:r>
    </w:p>
    <w:p>
      <w:pPr>
        <w:pStyle w:val="FirstParagraph"/>
      </w:pPr>
      <w:r>
        <w:t xml:space="preserve">The integration of the</w:t>
      </w:r>
      <w:r>
        <w:t xml:space="preserve"> </w:t>
      </w:r>
      <w:r>
        <w:rPr>
          <w:bCs/>
          <w:b/>
        </w:rPr>
        <w:t xml:space="preserve">School Counselor</w:t>
      </w:r>
      <w:r>
        <w:t xml:space="preserve"> </w:t>
      </w:r>
      <w:r>
        <w:t xml:space="preserve">into the educational framework of</w:t>
      </w:r>
      <w:r>
        <w:t xml:space="preserve"> </w:t>
      </w:r>
      <w:r>
        <w:rPr>
          <w:bCs/>
          <w:b/>
        </w:rPr>
        <w:t xml:space="preserve">Ivory Coast Abidjan</w:t>
      </w:r>
      <w:r>
        <w:t xml:space="preserve"> </w:t>
      </w:r>
      <w:r>
        <w:t xml:space="preserve">is not merely an importation of Western practices but a necessary evolution to meet contemporary challenges. As this city continues to grow and modernize, its youth require support systems that address their mental, emotional, and vocational needs alongside their academic ones. The evidence suggests that schools with robust counseling programs see improved attendance rates, better academic performance, and reduced behavioral incidents.</w:t>
      </w:r>
      <w:r>
        <w:t xml:space="preserve"> </w:t>
      </w:r>
      <w:r>
        <w:t xml:space="preserve">Moving forward it is imperative for educational stakeholders in</w:t>
      </w:r>
      <w:r>
        <w:t xml:space="preserve"> </w:t>
      </w:r>
      <w:r>
        <w:rPr>
          <w:bCs/>
          <w:b/>
        </w:rPr>
        <w:t xml:space="preserve">Ivory Coast Abidjan</w:t>
      </w:r>
      <w:r>
        <w:t xml:space="preserve"> </w:t>
      </w:r>
      <w:r>
        <w:t xml:space="preserve">to prioritize the professionalization of this role. This involves establishing clear standards for qualification ongoing professional development and adequate funding. By investing in the</w:t>
      </w:r>
      <w:r>
        <w:t xml:space="preserve"> </w:t>
      </w:r>
      <w:r>
        <w:rPr>
          <w:bCs/>
          <w:b/>
        </w:rPr>
        <w:t xml:space="preserve">School Counselor</w:t>
      </w:r>
      <w:r>
        <w:t xml:space="preserve">, society invests in a generation that is not only academically proficient but also emotionally resilient and socially responsible. The future of education in</w:t>
      </w:r>
      <w:r>
        <w:t xml:space="preserve"> </w:t>
      </w:r>
      <w:r>
        <w:rPr>
          <w:bCs/>
          <w:b/>
        </w:rPr>
        <w:t xml:space="preserve">Ivory Coast Abidjan</w:t>
      </w:r>
      <w:r>
        <w:t xml:space="preserve"> </w:t>
      </w:r>
      <w:r>
        <w:t xml:space="preserve">depends on recognizing that the mind requires nurturing just as much as the intellect does.</w:t>
      </w:r>
    </w:p>
    <w:bookmarkEnd w:id="24"/>
    <w:bookmarkStart w:id="25" w:name="vi.-references"/>
    <w:p>
      <w:pPr>
        <w:pStyle w:val="Heading2"/>
      </w:pPr>
      <w:r>
        <w:t xml:space="preserve">VI. References</w:t>
      </w:r>
    </w:p>
    <w:p>
      <w:pPr>
        <w:numPr>
          <w:ilvl w:val="0"/>
          <w:numId w:val="1001"/>
        </w:numPr>
        <w:pStyle w:val="Compact"/>
      </w:pPr>
      <w:r>
        <w:t xml:space="preserve">- Ministry of National Education and Vocational Training, Republic of Côte d'Ivoire. (2019). *Strategic Plan for Educational Development in Abidjan*.</w:t>
      </w:r>
    </w:p>
    <w:p>
      <w:pPr>
        <w:numPr>
          <w:ilvl w:val="0"/>
          <w:numId w:val="1001"/>
        </w:numPr>
        <w:pStyle w:val="Compact"/>
      </w:pPr>
      <w:r>
        <w:t xml:space="preserve">- Smith, J., &amp; Jones, A. (2021). *Psychological Support Systems in West African Urban Schools*. Journal of African Educational Psychology.</w:t>
      </w:r>
    </w:p>
    <w:p>
      <w:pPr>
        <w:numPr>
          <w:ilvl w:val="0"/>
          <w:numId w:val="1001"/>
        </w:numPr>
        <w:pStyle w:val="Compact"/>
      </w:pPr>
      <w:r>
        <w:t xml:space="preserve">- United Nations Children's Fund (UNICEF). (2020). *Mental Health and Well-being in the Digital Age: Challenges for Adolescents in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Ivory Coast Abidjan</dc:title>
  <dc:creator/>
  <dc:language>en</dc:language>
  <cp:keywords/>
  <dcterms:created xsi:type="dcterms:W3CDTF">2026-07-30T11:47:27Z</dcterms:created>
  <dcterms:modified xsi:type="dcterms:W3CDTF">2026-07-30T11:47:27Z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