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Academic</w:t>
      </w:r>
      <w:r>
        <w:t xml:space="preserve"> </w:t>
      </w:r>
      <w:r>
        <w:t xml:space="preserve">Pressure</w:t>
      </w:r>
      <w:r>
        <w:t xml:space="preserve"> </w:t>
      </w:r>
      <w:r>
        <w:t xml:space="preserve">and</w:t>
      </w:r>
      <w:r>
        <w:t xml:space="preserve"> </w:t>
      </w:r>
      <w:r>
        <w:t xml:space="preserve">Mental</w:t>
      </w:r>
      <w:r>
        <w:t xml:space="preserve"> </w:t>
      </w:r>
      <w:r>
        <w:t xml:space="preserve">Well-being</w:t>
      </w:r>
    </w:p>
    <w:bookmarkStart w:id="27" w:name="Xf30de77063718f7f8f16fb7fb18b1ef6a5e23e3"/>
    <w:p>
      <w:pPr>
        <w:pStyle w:val="Heading1"/>
      </w:pPr>
      <w:r>
        <w:t xml:space="preserve">The Evolving Role of the School Counselor in Japan Kyoto</w:t>
      </w:r>
    </w:p>
    <w:p>
      <w:pPr>
        <w:pStyle w:val="FirstParagraph"/>
      </w:pPr>
      <w:r>
        <w:rPr>
          <w:bCs/>
          <w:b/>
        </w:rPr>
        <w:t xml:space="preserve">A Term Paper on Educational Support Systems in Traditional and Modern Contexts</w:t>
      </w:r>
    </w:p>
    <w:p>
      <w:pPr>
        <w:pStyle w:val="BodyText"/>
      </w:pPr>
      <w:r>
        <w:t xml:space="preserve">Date: May 24, 2024</w:t>
      </w:r>
    </w:p>
    <w:bookmarkStart w:id="20" w:name="i.-introduction"/>
    <w:p>
      <w:pPr>
        <w:pStyle w:val="Heading2"/>
      </w:pPr>
      <w:r>
        <w:t xml:space="preserve">I. Introduction</w:t>
      </w:r>
    </w:p>
    <w:p>
      <w:pPr>
        <w:pStyle w:val="FirstParagraph"/>
      </w:pPr>
      <w:r>
        <w:t xml:space="preserve">The educational landscape of Japan has long been characterized by rigorous academic standards, intense competitive entrance examinations, and a deep respect for social harmony and collective responsibility. Within this framework, the role of the</w:t>
      </w:r>
      <w:r>
        <w:t xml:space="preserve"> </w:t>
      </w:r>
      <w:r>
        <w:rPr>
          <w:bCs/>
          <w:b/>
        </w:rPr>
        <w:t xml:space="preserve">School Counselor</w:t>
      </w:r>
      <w:r>
        <w:t xml:space="preserve"> </w:t>
      </w:r>
      <w:r>
        <w:t xml:space="preserve">has historically been peripheral compared to its counterpart in Western education systems. However, as societal pressures evolve and mental health awareness grows across Asia, the necessity for robust psychological support within schools has become undeniable. This term paper explores the specific context of</w:t>
      </w:r>
      <w:r>
        <w:t xml:space="preserve"> </w:t>
      </w:r>
      <w:r>
        <w:rPr>
          <w:bCs/>
          <w:b/>
        </w:rPr>
        <w:t xml:space="preserve">Japan Kyoto</w:t>
      </w:r>
      <w:r>
        <w:t xml:space="preserve">, a city that stands as a unique intersection of ancient tradition and rapid modernization. By analyzing the cultural nuances of Kyoto, we can better understand how School Counselors are adapting their methodologies to support students navigating the dual burdens of academic excellence and social integration in one of Japan’s most culturally significant regions.</w:t>
      </w:r>
    </w:p>
    <w:bookmarkEnd w:id="20"/>
    <w:bookmarkStart w:id="21" w:name="X8ce9e329f1dc0bc557ef0cbecdb62fcb1c84fb1"/>
    <w:p>
      <w:pPr>
        <w:pStyle w:val="Heading2"/>
      </w:pPr>
      <w:r>
        <w:t xml:space="preserve">II. The Historical Context and Cultural Landscape</w:t>
      </w:r>
    </w:p>
    <w:p>
      <w:pPr>
        <w:pStyle w:val="FirstParagraph"/>
      </w:pPr>
      <w:r>
        <w:t xml:space="preserve">To understand the current state of counseling services, one must first appreciate the cultural bedrock upon which they are built. Kyoto, known as the heart of traditional Japanese culture, places immense value on</w:t>
      </w:r>
      <w:r>
        <w:t xml:space="preserve"> </w:t>
      </w:r>
      <w:r>
        <w:rPr>
          <w:iCs/>
          <w:i/>
        </w:rPr>
        <w:t xml:space="preserve">wa</w:t>
      </w:r>
      <w:r>
        <w:t xml:space="preserve"> </w:t>
      </w:r>
      <w:r>
        <w:t xml:space="preserve">(harmony) and group cohesion. In schools across Kyoto, maintaining peer relationships is often prioritized over individual expression. Consequently, students who struggle academically or socially may feel a profound sense of shame or fear of disrupting this harmony. Historically, disciplinary actions were handled by homeroom teachers (</w:t>
      </w:r>
      <w:r>
        <w:rPr>
          <w:iCs/>
          <w:i/>
        </w:rPr>
        <w:t xml:space="preserve">homeroom sensei</w:t>
      </w:r>
      <w:r>
        <w:t xml:space="preserve">), and psychological issues were often stigmatized as personal failures rather than health concerns.</w:t>
      </w:r>
    </w:p>
    <w:p>
      <w:pPr>
        <w:pStyle w:val="BodyText"/>
      </w:pPr>
      <w:r>
        <w:t xml:space="preserve">The introduction of the position formally recognized as the</w:t>
      </w:r>
      <w:r>
        <w:t xml:space="preserve"> </w:t>
      </w:r>
      <w:r>
        <w:rPr>
          <w:bCs/>
          <w:b/>
        </w:rPr>
        <w:t xml:space="preserve">School Counselor</w:t>
      </w:r>
      <w:r>
        <w:t xml:space="preserve"> </w:t>
      </w:r>
      <w:r>
        <w:t xml:space="preserve">in Japan was a relatively recent development, largely driven by national policy changes aiming to address rising rates of school refusal (</w:t>
      </w:r>
      <w:r>
        <w:rPr>
          <w:iCs/>
          <w:i/>
        </w:rPr>
        <w:t xml:space="preserve">futoko</w:t>
      </w:r>
      <w:r>
        <w:t xml:space="preserve">) and bullying. In Kyoto, this shift is particularly poignant. As a hub for international tourism and academic institutions, including prestigious universities like Kyoto University, the city is experiencing demographic shifts that challenge traditional educational models. The pressure on students to succeed in a globalized economy while adhering to local cultural expectations creates a unique psychological stressor that requires nuanced counseling approaches.</w:t>
      </w:r>
    </w:p>
    <w:bookmarkEnd w:id="21"/>
    <w:bookmarkStart w:id="22" w:name="Xc2594ef6409bdd09be70f135c118c6b99b1ba65"/>
    <w:p>
      <w:pPr>
        <w:pStyle w:val="Heading2"/>
      </w:pPr>
      <w:r>
        <w:t xml:space="preserve">III. The Specific Challenges Faced by Students in Japan Kyoto</w:t>
      </w:r>
    </w:p>
    <w:p>
      <w:pPr>
        <w:pStyle w:val="FirstParagraph"/>
      </w:pPr>
      <w:r>
        <w:t xml:space="preserve">Students in</w:t>
      </w:r>
      <w:r>
        <w:t xml:space="preserve"> </w:t>
      </w:r>
      <w:r>
        <w:rPr>
          <w:bCs/>
          <w:b/>
        </w:rPr>
        <w:t xml:space="preserve">Japan Kyoto</w:t>
      </w:r>
      <w:r>
        <w:t xml:space="preserve">, as elsewhere in Japan, face significant academic pressure. However, the context of Kyoto adds layers of complexity due to the city’s high cost of living and competitive nature among private preparatory schools (</w:t>
      </w:r>
      <w:r>
        <w:rPr>
          <w:iCs/>
          <w:i/>
        </w:rPr>
        <w:t xml:space="preserve">yobiko</w:t>
      </w:r>
      <w:r>
        <w:t xml:space="preserve">). Many students from outside Kyoto Prefecture relocate for education, leading to feelings of isolation. For local students, there is an intense expectation to uphold family reputation within a tight-knit community.</w:t>
      </w:r>
    </w:p>
    <w:p>
      <w:pPr>
        <w:pStyle w:val="BodyText"/>
      </w:pPr>
      <w:r>
        <w:t xml:space="preserve">Furthermore, the post-pandemic era has exacerbated mental health issues among youth. Reports indicate a spike in anxiety and depression among high school and university students in the Kansai region. The stigma surrounding mental health remains strong; many students hesitate to seek help from a</w:t>
      </w:r>
      <w:r>
        <w:t xml:space="preserve"> </w:t>
      </w:r>
      <w:r>
        <w:rPr>
          <w:bCs/>
          <w:b/>
        </w:rPr>
        <w:t xml:space="preserve">School Counselor</w:t>
      </w:r>
      <w:r>
        <w:t xml:space="preserve"> </w:t>
      </w:r>
      <w:r>
        <w:t xml:space="preserve">due to fears of being labeled as "problematic" or weak. In Kyoto’s traditional social structure, where community perception is vital, this stigma can be even more paralyzing than in larger, more anonymous metropolises like Tokyo.</w:t>
      </w:r>
    </w:p>
    <w:bookmarkEnd w:id="22"/>
    <w:bookmarkStart w:id="23" w:name="Xba82ceebd0f3864ac0abd92c9426e1017d989d1"/>
    <w:p>
      <w:pPr>
        <w:pStyle w:val="Heading2"/>
      </w:pPr>
      <w:r>
        <w:t xml:space="preserve">IV. The Role and Responsibilities of the School Counselor</w:t>
      </w:r>
    </w:p>
    <w:p>
      <w:pPr>
        <w:pStyle w:val="FirstParagraph"/>
      </w:pPr>
      <w:r>
        <w:t xml:space="preserve">The modern</w:t>
      </w:r>
      <w:r>
        <w:t xml:space="preserve"> </w:t>
      </w:r>
      <w:r>
        <w:rPr>
          <w:bCs/>
          <w:b/>
        </w:rPr>
        <w:t xml:space="preserve">School Counselor</w:t>
      </w:r>
      <w:r>
        <w:t xml:space="preserve"> </w:t>
      </w:r>
      <w:r>
        <w:t xml:space="preserve">in Japan Kyoto operates under a legal framework that mandates their presence to ensure student safety and mental well-being. Their roles are multifaceted:</w:t>
      </w:r>
    </w:p>
    <w:p>
      <w:pPr>
        <w:numPr>
          <w:ilvl w:val="0"/>
          <w:numId w:val="1001"/>
        </w:numPr>
        <w:pStyle w:val="Compact"/>
      </w:pPr>
      <w:r>
        <w:rPr>
          <w:bCs/>
          <w:b/>
        </w:rPr>
        <w:t xml:space="preserve">Academic and Career Guidance:</w:t>
      </w:r>
      <w:r>
        <w:t xml:space="preserve"> </w:t>
      </w:r>
      <w:r>
        <w:t xml:space="preserve">Unlike purely therapeutic roles, counselors in Japan often assist with university entrance planning, helping students navigate the complex application process.</w:t>
      </w:r>
    </w:p>
    <w:p>
      <w:pPr>
        <w:numPr>
          <w:ilvl w:val="0"/>
          <w:numId w:val="1001"/>
        </w:numPr>
        <w:pStyle w:val="Compact"/>
      </w:pPr>
      <w:r>
        <w:rPr>
          <w:bCs/>
          <w:b/>
        </w:rPr>
        <w:t xml:space="preserve">Crisis Intervention:</w:t>
      </w:r>
      <w:r>
        <w:t xml:space="preserve"> </w:t>
      </w:r>
      <w:r>
        <w:t xml:space="preserve">They are the first line of defense against bullying and school refusal. In Kyoto schools, counselors work closely with teachers to identify early signs of social withdrawal.</w:t>
      </w:r>
    </w:p>
    <w:p>
      <w:pPr>
        <w:numPr>
          <w:ilvl w:val="0"/>
          <w:numId w:val="1001"/>
        </w:numPr>
        <w:pStyle w:val="Compact"/>
      </w:pPr>
      <w:r>
        <w:rPr>
          <w:bCs/>
          <w:b/>
        </w:rPr>
        <w:t xml:space="preserve">Mental Health Support:</w:t>
      </w:r>
      <w:r>
        <w:t xml:space="preserve"> </w:t>
      </w:r>
      <w:r>
        <w:t xml:space="preserve">Providing confidential counseling sessions to alleviate anxiety, depression, and family-related stress.</w:t>
      </w:r>
    </w:p>
    <w:p>
      <w:pPr>
        <w:numPr>
          <w:ilvl w:val="0"/>
          <w:numId w:val="1001"/>
        </w:numPr>
        <w:pStyle w:val="Compact"/>
      </w:pPr>
      <w:r>
        <w:rPr>
          <w:bCs/>
          <w:b/>
        </w:rPr>
        <w:t xml:space="preserve">Cultural Mediation:</w:t>
      </w:r>
      <w:r>
        <w:t xml:space="preserve"> </w:t>
      </w:r>
      <w:r>
        <w:t xml:space="preserve">Particularly in international or bilingual schools in Kyoto, counselors help students bridge cultural gaps between traditional Japanese expectations and Western educational ideals.</w:t>
      </w:r>
    </w:p>
    <w:bookmarkEnd w:id="23"/>
    <w:bookmarkStart w:id="24" w:name="v.-challenges-facing-school-counselors"/>
    <w:p>
      <w:pPr>
        <w:pStyle w:val="Heading2"/>
      </w:pPr>
      <w:r>
        <w:t xml:space="preserve">V. Challenges Facing School Counselors</w:t>
      </w:r>
    </w:p>
    <w:p>
      <w:pPr>
        <w:pStyle w:val="FirstParagraph"/>
      </w:pPr>
      <w:r>
        <w:t xml:space="preserve">Despite the increasing recognition of their importance,</w:t>
      </w:r>
      <w:r>
        <w:t xml:space="preserve"> </w:t>
      </w:r>
      <w:r>
        <w:rPr>
          <w:bCs/>
          <w:b/>
        </w:rPr>
        <w:t xml:space="preserve">School Counselor</w:t>
      </w:r>
      <w:r>
        <w:t xml:space="preserve">s in Japan face significant hurdles. The most prominent issue is the lack of adequate training and certification specific to school settings. Many counselors are psychologists or social workers who may not fully understand the unique dynamics of Japanese school hierarchies. Additionally, there is often a conflict between the counselor’s duty to confidentiality and the teacher’s duty to maintain classroom order.</w:t>
      </w:r>
    </w:p>
    <w:p>
      <w:pPr>
        <w:pStyle w:val="BodyText"/>
      </w:pPr>
      <w:r>
        <w:t xml:space="preserve">In</w:t>
      </w:r>
      <w:r>
        <w:t xml:space="preserve"> </w:t>
      </w:r>
      <w:r>
        <w:rPr>
          <w:bCs/>
          <w:b/>
        </w:rPr>
        <w:t xml:space="preserve">Japan Kyoto</w:t>
      </w:r>
      <w:r>
        <w:t xml:space="preserve">, resource allocation can also be an issue. While wealthy private institutions may have robust counseling departments, public schools in less affluent districts may struggle with high student-to-counselor ratios. This limits the time a counselor can spend with each individual student, reducing the effectiveness of long-term therapeutic interventions.</w:t>
      </w:r>
    </w:p>
    <w:bookmarkEnd w:id="24"/>
    <w:bookmarkStart w:id="25" w:name="Xe807caf5cb181c5e6c046d556efc937ce0f4077"/>
    <w:p>
      <w:pPr>
        <w:pStyle w:val="Heading2"/>
      </w:pPr>
      <w:r>
        <w:t xml:space="preserve">VI. Recommendations and Future Directions</w:t>
      </w:r>
    </w:p>
    <w:p>
      <w:pPr>
        <w:pStyle w:val="FirstParagraph"/>
      </w:pPr>
      <w:r>
        <w:t xml:space="preserve">To enhance the efficacy of counseling services in</w:t>
      </w:r>
      <w:r>
        <w:t xml:space="preserve"> </w:t>
      </w:r>
      <w:r>
        <w:rPr>
          <w:bCs/>
          <w:b/>
        </w:rPr>
        <w:t xml:space="preserve">Japan Kyoto</w:t>
      </w:r>
      <w:r>
        <w:t xml:space="preserve">, several strategic steps are recommended. First, there must be a concerted effort to destigmatize mental health care within schools. This involves integrating emotional learning into the standard curriculum, making discussions about feelings as normal as mathematics or literature.</w:t>
      </w:r>
    </w:p>
    <w:p>
      <w:pPr>
        <w:pStyle w:val="BodyText"/>
      </w:pPr>
      <w:r>
        <w:t xml:space="preserve">Second, specialized training for</w:t>
      </w:r>
      <w:r>
        <w:t xml:space="preserve"> </w:t>
      </w:r>
      <w:r>
        <w:rPr>
          <w:bCs/>
          <w:b/>
        </w:rPr>
        <w:t xml:space="preserve">School Counselor</w:t>
      </w:r>
      <w:r>
        <w:t xml:space="preserve">s should focus on cultural competence specific to Kyoto’s traditional context. Counselors need tools to engage with parents and teachers who may be resistant to psychological intervention. Third, the government should increase funding for mental health resources in schools, ensuring that every student has access to consistent support.</w:t>
      </w:r>
    </w:p>
    <w:bookmarkEnd w:id="25"/>
    <w:bookmarkStart w:id="26" w:name="vii.-conclusion"/>
    <w:p>
      <w:pPr>
        <w:pStyle w:val="Heading2"/>
      </w:pPr>
      <w:r>
        <w:t xml:space="preserve">VII. Conclusion</w:t>
      </w:r>
    </w:p>
    <w:p>
      <w:pPr>
        <w:pStyle w:val="FirstParagraph"/>
      </w:pPr>
      <w:r>
        <w:t xml:space="preserve">The role of the</w:t>
      </w:r>
      <w:r>
        <w:t xml:space="preserve"> </w:t>
      </w:r>
      <w:r>
        <w:rPr>
          <w:bCs/>
          <w:b/>
        </w:rPr>
        <w:t xml:space="preserve">School Counselor</w:t>
      </w:r>
      <w:r>
        <w:t xml:space="preserve"> </w:t>
      </w:r>
      <w:r>
        <w:t xml:space="preserve">in</w:t>
      </w:r>
      <w:r>
        <w:t xml:space="preserve"> </w:t>
      </w:r>
      <w:r>
        <w:rPr>
          <w:bCs/>
          <w:b/>
        </w:rPr>
        <w:t xml:space="preserve">Japan Kyoto</w:t>
      </w:r>
      <w:r>
        <w:t xml:space="preserve"> </w:t>
      </w:r>
      <w:r>
        <w:t xml:space="preserve">is transitioning from a peripheral administrative function to a central pillar of student welfare. As Kyoto balances its rich historical heritage with modern educational demands, the need for empathetic, culturally sensitive psychological support has never been greater. By addressing cultural stigmas and improving professional resources, we can create an educational environment where students thrive not only academically but emotionally as well. The future of education in this region depends on recognizing that mental health is not a distraction from learning, but a prerequisite for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Japan Kyoto: Bridging Academic Pressure and Mental Well-being</dc:title>
  <dc:creator/>
  <dc:language>en</dc:language>
  <cp:keywords/>
  <dcterms:created xsi:type="dcterms:W3CDTF">2026-07-30T04:09:49Z</dcterms:created>
  <dcterms:modified xsi:type="dcterms:W3CDTF">2026-07-30T04:09:49Z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