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Myanmar,</w:t>
      </w:r>
      <w:r>
        <w:t xml:space="preserve"> </w:t>
      </w:r>
      <w:r>
        <w:t xml:space="preserve">Yangon</w:t>
      </w:r>
    </w:p>
    <w:bookmarkStart w:id="30" w:name="X5076a312b541067a2f806f498cb1f25e7f18bb4"/>
    <w:p>
      <w:pPr>
        <w:pStyle w:val="Heading1"/>
      </w:pPr>
      <w:r>
        <w:t xml:space="preserve">The Role and Implementation of School Counselors in Myanmar, Yangon</w:t>
      </w:r>
    </w:p>
    <w:p>
      <w:pPr>
        <w:pStyle w:val="FirstParagraph"/>
      </w:pPr>
      <w:r>
        <w:rPr>
          <w:bCs/>
          <w:b/>
        </w:rPr>
        <w:t xml:space="preserve">A Term Paper on Educational Support Systems in Urban Myanmar</w:t>
      </w:r>
    </w:p>
    <w:p>
      <w:pPr>
        <w:pStyle w:val="BodyText"/>
      </w:pPr>
      <w:r>
        <w:t xml:space="preserve">Date: May 24, 2024</w:t>
      </w:r>
    </w:p>
    <w:bookmarkStart w:id="20" w:name="X7d3939d1cb50b011ead4b259c6cfaeceee61e46"/>
    <w:p>
      <w:pPr>
        <w:pStyle w:val="Heading2"/>
      </w:pPr>
      <w:r>
        <w:t xml:space="preserve">I. Introduction and Contextual Background</w:t>
      </w:r>
    </w:p>
    <w:p>
      <w:pPr>
        <w:pStyle w:val="FirstParagraph"/>
      </w:pPr>
      <w:r>
        <w:t xml:space="preserve">In the evolving landscape of global education, the holistic development of students has become a paramount concern. Traditionally, educational systems in many parts of Asia have prioritized academic achievement and rote memorization over psychological well-being and social-emotional learning. However, as Myanmar transitions through significant socio-political changes, there is a growing recognition that the mental health and emotional stability of students are foundational to their academic success. This term paper explores the critical role of the</w:t>
      </w:r>
      <w:r>
        <w:t xml:space="preserve"> </w:t>
      </w:r>
      <w:r>
        <w:rPr>
          <w:bCs/>
          <w:b/>
        </w:rPr>
        <w:t xml:space="preserve">School Counselor</w:t>
      </w:r>
      <w:r>
        <w:t xml:space="preserve"> </w:t>
      </w:r>
      <w:r>
        <w:t xml:space="preserve">within this context, specifically focusing on the unique challenges and opportunities present in</w:t>
      </w:r>
      <w:r>
        <w:t xml:space="preserve"> </w:t>
      </w:r>
      <w:r>
        <w:rPr>
          <w:bCs/>
          <w:b/>
        </w:rPr>
        <w:t xml:space="preserve">Myanmar Yangon</w:t>
      </w:r>
      <w:r>
        <w:t xml:space="preserve">. As the commercial capital and most populous city in Myanmar, Yangon serves as a microcosm for national educational trends, making it a vital location for implementing modern counseling frameworks.</w:t>
      </w:r>
    </w:p>
    <w:p>
      <w:pPr>
        <w:pStyle w:val="BodyText"/>
      </w:pPr>
      <w:r>
        <w:t xml:space="preserve">The concept of school counseling is not entirely foreign to Myanmar; however, its application has historically been limited to disciplinary measures or basic career advice. The shift toward comprehensive school counseling—which addresses academic, career, and personal/social development—represents a significant paradigm shift. This paper argues that integrating professional</w:t>
      </w:r>
      <w:r>
        <w:t xml:space="preserve"> </w:t>
      </w:r>
      <w:r>
        <w:rPr>
          <w:bCs/>
          <w:b/>
        </w:rPr>
        <w:t xml:space="preserve">School Counselor</w:t>
      </w:r>
      <w:r>
        <w:t xml:space="preserve"> </w:t>
      </w:r>
      <w:r>
        <w:t xml:space="preserve">programs in</w:t>
      </w:r>
      <w:r>
        <w:t xml:space="preserve"> </w:t>
      </w:r>
      <w:r>
        <w:rPr>
          <w:bCs/>
          <w:b/>
        </w:rPr>
        <w:t xml:space="preserve">Myanmar Yangon</w:t>
      </w:r>
      <w:r>
        <w:t xml:space="preserve"> </w:t>
      </w:r>
      <w:r>
        <w:t xml:space="preserve">is not merely an administrative upgrade but a necessary intervention to support students navigating the complexities of modern urban life, post-conflict trauma, and rapid digitalization.</w:t>
      </w:r>
    </w:p>
    <w:bookmarkEnd w:id="20"/>
    <w:bookmarkStart w:id="21" w:name="Xa69bfc7751266ed13fdbcb932664596f9da606b"/>
    <w:p>
      <w:pPr>
        <w:pStyle w:val="Heading2"/>
      </w:pPr>
      <w:r>
        <w:t xml:space="preserve">II. The Evolving Educational Landscape in Myanmar Yangon</w:t>
      </w:r>
    </w:p>
    <w:p>
      <w:pPr>
        <w:pStyle w:val="FirstParagraph"/>
      </w:pPr>
      <w:r>
        <w:rPr>
          <w:bCs/>
          <w:b/>
        </w:rPr>
        <w:t xml:space="preserve">Myanmar Yangon</w:t>
      </w:r>
      <w:r>
        <w:t xml:space="preserve">, as the economic hub of the country, attracts families from all regions seeking better educational opportunities. Consequently, schools in this metropolitan area are diverse, encompassing public institutions that serve a broad demographic and private international schools that cater to expatriates and affluent local families. This diversity creates a complex environment for student support services.</w:t>
      </w:r>
    </w:p>
    <w:p>
      <w:pPr>
        <w:pStyle w:val="BodyText"/>
      </w:pPr>
      <w:r>
        <w:t xml:space="preserve">In recent years, the education sector in</w:t>
      </w:r>
      <w:r>
        <w:t xml:space="preserve"> </w:t>
      </w:r>
      <w:r>
        <w:rPr>
          <w:bCs/>
          <w:b/>
        </w:rPr>
        <w:t xml:space="preserve">Myanmar Yangon</w:t>
      </w:r>
      <w:r>
        <w:t xml:space="preserve"> </w:t>
      </w:r>
      <w:r>
        <w:t xml:space="preserve">has faced unprecedented challenges. Political instability, economic fluctuation, and social upheaval have impacted the mental health of the youth population. Students often face stressors related to family displacement, financial insecurity, and uncertainty about their future prospects. Traditional teaching methods often fail to address these underlying issues, leading to increased rates of anxiety, depression, and behavioral problems among adolescents. It is within this specific context that the need for a dedicated</w:t>
      </w:r>
      <w:r>
        <w:t xml:space="preserve"> </w:t>
      </w:r>
      <w:r>
        <w:rPr>
          <w:bCs/>
          <w:b/>
        </w:rPr>
        <w:t xml:space="preserve">School Counselor</w:t>
      </w:r>
      <w:r>
        <w:t xml:space="preserve"> </w:t>
      </w:r>
      <w:r>
        <w:t xml:space="preserve">becomes urgent.</w:t>
      </w:r>
    </w:p>
    <w:bookmarkEnd w:id="21"/>
    <w:bookmarkStart w:id="25" w:name="Xce20340f2388fc2201dce1b34271c44e326ce3d"/>
    <w:p>
      <w:pPr>
        <w:pStyle w:val="Heading2"/>
      </w:pPr>
      <w:r>
        <w:t xml:space="preserve">III. Defining the Role of the School Counselor</w:t>
      </w:r>
    </w:p>
    <w:p>
      <w:pPr>
        <w:pStyle w:val="FirstParagraph"/>
      </w:pPr>
      <w:r>
        <w:t xml:space="preserve">A modern</w:t>
      </w:r>
      <w:r>
        <w:t xml:space="preserve"> </w:t>
      </w:r>
      <w:r>
        <w:rPr>
          <w:bCs/>
          <w:b/>
        </w:rPr>
        <w:t xml:space="preserve">School Counselor</w:t>
      </w:r>
      <w:r>
        <w:t xml:space="preserve"> </w:t>
      </w:r>
      <w:r>
        <w:t xml:space="preserve">is distinct from a traditional teacher or an administrator. While teachers focus on curriculum delivery and administrators manage institutional operations, counselors focus on the whole child. In the context of</w:t>
      </w:r>
      <w:r>
        <w:t xml:space="preserve"> </w:t>
      </w:r>
      <w:r>
        <w:rPr>
          <w:bCs/>
          <w:b/>
        </w:rPr>
        <w:t xml:space="preserve">Myanmar Yangon</w:t>
      </w:r>
      <w:r>
        <w:t xml:space="preserve">, this role must be carefully defined to ensure cultural relevance and effectiveness.</w:t>
      </w:r>
    </w:p>
    <w:bookmarkStart w:id="22" w:name="a.-academic-development"/>
    <w:p>
      <w:pPr>
        <w:pStyle w:val="Heading3"/>
      </w:pPr>
      <w:r>
        <w:t xml:space="preserve">A. Academic Development</w:t>
      </w:r>
    </w:p>
    <w:p>
      <w:pPr>
        <w:pStyle w:val="FirstParagraph"/>
      </w:pPr>
      <w:r>
        <w:t xml:space="preserve">In</w:t>
      </w:r>
      <w:r>
        <w:t xml:space="preserve"> </w:t>
      </w:r>
      <w:r>
        <w:rPr>
          <w:bCs/>
          <w:b/>
        </w:rPr>
        <w:t xml:space="preserve">Myanmar Yangon</w:t>
      </w:r>
      <w:r>
        <w:t xml:space="preserve">, where university entrance examinations are highly competitive, students often suffer from severe academic pressure. A</w:t>
      </w:r>
      <w:r>
        <w:t xml:space="preserve"> </w:t>
      </w:r>
      <w:r>
        <w:rPr>
          <w:bCs/>
          <w:b/>
        </w:rPr>
        <w:t xml:space="preserve">School Counselor</w:t>
      </w:r>
      <w:r>
        <w:t xml:space="preserve"> </w:t>
      </w:r>
      <w:r>
        <w:t xml:space="preserve">plays a pivotal role in helping students develop study skills, time management strategies, and realistic goal-setting techniques. By providing individualized academic planning, counselors help mitigate the fear of failure and promote a growth mindset rather than a performance-only orientation.</w:t>
      </w:r>
    </w:p>
    <w:bookmarkEnd w:id="22"/>
    <w:bookmarkStart w:id="23" w:name="b.-career-planning-and-readiness"/>
    <w:p>
      <w:pPr>
        <w:pStyle w:val="Heading3"/>
      </w:pPr>
      <w:r>
        <w:t xml:space="preserve">B. Career Planning and Readiness</w:t>
      </w:r>
    </w:p>
    <w:p>
      <w:pPr>
        <w:pStyle w:val="FirstParagraph"/>
      </w:pPr>
      <w:r>
        <w:t xml:space="preserve">The job market in</w:t>
      </w:r>
      <w:r>
        <w:t xml:space="preserve"> </w:t>
      </w:r>
      <w:r>
        <w:rPr>
          <w:bCs/>
          <w:b/>
        </w:rPr>
        <w:t xml:space="preserve">Myanmar Yangon</w:t>
      </w:r>
      <w:r>
        <w:t xml:space="preserve"> </w:t>
      </w:r>
      <w:r>
        <w:t xml:space="preserve">is shifting rapidly due to technological advancements and global integration. Traditional career paths are being disrupted, requiring students to be adaptable and skilled in emerging sectors such as IT, digital marketing, and sustainable industries. A proactive</w:t>
      </w:r>
      <w:r>
        <w:t xml:space="preserve"> </w:t>
      </w:r>
      <w:r>
        <w:rPr>
          <w:bCs/>
          <w:b/>
        </w:rPr>
        <w:t xml:space="preserve">School Counselor</w:t>
      </w:r>
      <w:r>
        <w:t xml:space="preserve"> </w:t>
      </w:r>
      <w:r>
        <w:t xml:space="preserve">can facilitate career awareness workshops, personality assessments, and industry networking opportunities. This preparation is crucial for ensuring that students from</w:t>
      </w:r>
      <w:r>
        <w:t xml:space="preserve"> </w:t>
      </w:r>
      <w:r>
        <w:rPr>
          <w:bCs/>
          <w:b/>
        </w:rPr>
        <w:t xml:space="preserve">Myanmar Yangon</w:t>
      </w:r>
      <w:r>
        <w:t xml:space="preserve"> </w:t>
      </w:r>
      <w:r>
        <w:t xml:space="preserve">are not left behind in the global workforce.</w:t>
      </w:r>
    </w:p>
    <w:bookmarkEnd w:id="23"/>
    <w:bookmarkStart w:id="24" w:name="c.-personal-and-social-development"/>
    <w:p>
      <w:pPr>
        <w:pStyle w:val="Heading3"/>
      </w:pPr>
      <w:r>
        <w:t xml:space="preserve">C. Personal and Social Development</w:t>
      </w:r>
    </w:p>
    <w:p>
      <w:pPr>
        <w:pStyle w:val="FirstParagraph"/>
      </w:pPr>
      <w:r>
        <w:t xml:space="preserve">This is perhaps the most critical aspect of counseling in the current climate of</w:t>
      </w:r>
      <w:r>
        <w:t xml:space="preserve"> </w:t>
      </w:r>
      <w:r>
        <w:rPr>
          <w:bCs/>
          <w:b/>
        </w:rPr>
        <w:t xml:space="preserve">Myanmar Yangon</w:t>
      </w:r>
      <w:r>
        <w:t xml:space="preserve">. Students require a safe space to process trauma, navigate peer relationships, and develop emotional intelligence.</w:t>
      </w:r>
      <w:r>
        <w:t xml:space="preserve"> </w:t>
      </w:r>
      <w:r>
        <w:rPr>
          <w:bCs/>
          <w:b/>
        </w:rPr>
        <w:t xml:space="preserve">School Counselors</w:t>
      </w:r>
      <w:r>
        <w:t xml:space="preserve"> </w:t>
      </w:r>
      <w:r>
        <w:t xml:space="preserve">provide confidential support for issues such as bullying, substance abuse, family conflict, and grief. Given the recent social tensions in the country, counselors also play a vital role in fostering peacebuilding skills and resilience among students.</w:t>
      </w:r>
    </w:p>
    <w:bookmarkEnd w:id="24"/>
    <w:bookmarkEnd w:id="25"/>
    <w:bookmarkStart w:id="26" w:name="X9050abc6d57fe1aa1531644a4ff8ab943704797"/>
    <w:p>
      <w:pPr>
        <w:pStyle w:val="Heading2"/>
      </w:pPr>
      <w:r>
        <w:t xml:space="preserve">IV. Challenges to Implementation in Myanmar Yangon</w:t>
      </w:r>
    </w:p>
    <w:p>
      <w:pPr>
        <w:pStyle w:val="FirstParagraph"/>
      </w:pPr>
      <w:r>
        <w:t xml:space="preserve">The integration of professional</w:t>
      </w:r>
      <w:r>
        <w:t xml:space="preserve"> </w:t>
      </w:r>
      <w:r>
        <w:rPr>
          <w:bCs/>
          <w:b/>
        </w:rPr>
        <w:t xml:space="preserve">School Counselor</w:t>
      </w:r>
      <w:r>
        <w:t xml:space="preserve"> </w:t>
      </w:r>
      <w:r>
        <w:t xml:space="preserve">services in</w:t>
      </w:r>
      <w:r>
        <w:t xml:space="preserve"> </w:t>
      </w:r>
      <w:r>
        <w:rPr>
          <w:bCs/>
          <w:b/>
        </w:rPr>
        <w:t xml:space="preserve">Myanmar Yangon</w:t>
      </w:r>
      <w:r>
        <w:t xml:space="preserve"> </w:t>
      </w:r>
      <w:r>
        <w:t xml:space="preserve">is not without obstacles. First, there is a significant shortage of trained professionals. While many educators are passionate, few have formal training in psychology or counseling techniques specific to school settings. Second, cultural stigma surrounding mental health remains a barrier. In many communities in</w:t>
      </w:r>
      <w:r>
        <w:t xml:space="preserve"> </w:t>
      </w:r>
      <w:r>
        <w:rPr>
          <w:bCs/>
          <w:b/>
        </w:rPr>
        <w:t xml:space="preserve">Myanmar Yangon</w:t>
      </w:r>
      <w:r>
        <w:t xml:space="preserve">, seeking psychological help may still be viewed as a sign of weakness or family shame, which can discourage students and parents from utilizing counseling services.</w:t>
      </w:r>
    </w:p>
    <w:p>
      <w:pPr>
        <w:pStyle w:val="BodyText"/>
      </w:pPr>
      <w:r>
        <w:t xml:space="preserve">Furthermore, resource allocation is a challenge. Public schools often operate on tight budgets that prioritize infrastructure and teaching materials over support staff. Private institutions have more resources but may lack the regulatory framework to ensure counselors adhere to ethical standards. Addressing these challenges requires collaborative efforts between the Ministry of Education, private sector partners, and international NGOs operating in</w:t>
      </w:r>
      <w:r>
        <w:t xml:space="preserve"> </w:t>
      </w:r>
      <w:r>
        <w:rPr>
          <w:bCs/>
          <w:b/>
        </w:rPr>
        <w:t xml:space="preserve">Myanmar Yangon</w:t>
      </w:r>
      <w:r>
        <w:t xml:space="preserve">.</w:t>
      </w:r>
    </w:p>
    <w:bookmarkEnd w:id="26"/>
    <w:bookmarkStart w:id="27" w:name="Xd4fb9808e93a44c89154dec7317365f6be74c11"/>
    <w:p>
      <w:pPr>
        <w:pStyle w:val="Heading2"/>
      </w:pPr>
      <w:r>
        <w:t xml:space="preserve">V. Strategic Recommendations for Integration</w:t>
      </w:r>
    </w:p>
    <w:p>
      <w:pPr>
        <w:pStyle w:val="FirstParagraph"/>
      </w:pPr>
      <w:r>
        <w:t xml:space="preserve">To effectively implement</w:t>
      </w:r>
      <w:r>
        <w:t xml:space="preserve"> </w:t>
      </w:r>
      <w:r>
        <w:rPr>
          <w:bCs/>
          <w:b/>
        </w:rPr>
        <w:t xml:space="preserve">School Counselor</w:t>
      </w:r>
      <w:r>
        <w:t xml:space="preserve"> </w:t>
      </w:r>
      <w:r>
        <w:t xml:space="preserve">programs in</w:t>
      </w:r>
      <w:r>
        <w:t xml:space="preserve"> </w:t>
      </w:r>
      <w:r>
        <w:rPr>
          <w:bCs/>
          <w:b/>
        </w:rPr>
        <w:t xml:space="preserve">Myanmar Yangon</w:t>
      </w:r>
      <w:r>
        <w:t xml:space="preserve">, several strategic steps must be taken. Firstly, teacher training programs at local universities must include a specialization or certification in school counseling. This will build a sustainable pipeline of qualified professionals.</w:t>
      </w:r>
    </w:p>
    <w:p>
      <w:pPr>
        <w:pStyle w:val="BodyText"/>
      </w:pPr>
      <w:r>
        <w:t xml:space="preserve">Secondly, awareness campaigns are essential to destigmatize mental health services among parents and community leaders in</w:t>
      </w:r>
      <w:r>
        <w:t xml:space="preserve"> </w:t>
      </w:r>
      <w:r>
        <w:rPr>
          <w:bCs/>
          <w:b/>
        </w:rPr>
        <w:t xml:space="preserve">Myanmar Yangon</w:t>
      </w:r>
      <w:r>
        <w:t xml:space="preserve">. Schools should organize workshops that frame counseling as a tool for success and resilience rather than remediation for problems.</w:t>
      </w:r>
    </w:p>
    <w:p>
      <w:pPr>
        <w:pStyle w:val="BodyText"/>
      </w:pPr>
      <w:r>
        <w:t xml:space="preserve">Thirdly, a tiered support system should be established. Not every student needs intensive individual counseling.</w:t>
      </w:r>
      <w:r>
        <w:t xml:space="preserve"> </w:t>
      </w:r>
      <w:r>
        <w:rPr>
          <w:bCs/>
          <w:b/>
        </w:rPr>
        <w:t xml:space="preserve">School Counselors</w:t>
      </w:r>
      <w:r>
        <w:t xml:space="preserve"> </w:t>
      </w:r>
      <w:r>
        <w:t xml:space="preserve">can work with teachers to create supportive classroom environments that benefit all students, intervening individually only when necessary. This scalable model is efficient and effective for large schools common in</w:t>
      </w:r>
      <w:r>
        <w:t xml:space="preserve"> </w:t>
      </w:r>
      <w:r>
        <w:rPr>
          <w:bCs/>
          <w:b/>
        </w:rPr>
        <w:t xml:space="preserve">Myanmar Yangon</w:t>
      </w:r>
      <w:r>
        <w:t xml:space="preserve">.</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School Counselor</w:t>
      </w:r>
      <w:r>
        <w:t xml:space="preserve"> </w:t>
      </w:r>
      <w:r>
        <w:t xml:space="preserve">is no longer a luxury but a necessity in the educational ecosystem of</w:t>
      </w:r>
      <w:r>
        <w:t xml:space="preserve"> </w:t>
      </w:r>
      <w:r>
        <w:rPr>
          <w:bCs/>
          <w:b/>
        </w:rPr>
        <w:t xml:space="preserve">Myanmar Yangon</w:t>
      </w:r>
      <w:r>
        <w:t xml:space="preserve">. As the city continues to develop economically and socially, its education system must evolve to support the emotional and psychological needs of its students. By integrating professional counseling services into schools,</w:t>
      </w:r>
      <w:r>
        <w:t xml:space="preserve"> </w:t>
      </w:r>
      <w:r>
        <w:rPr>
          <w:bCs/>
          <w:b/>
        </w:rPr>
        <w:t xml:space="preserve">Myanmar Yangon</w:t>
      </w:r>
      <w:r>
        <w:t xml:space="preserve"> </w:t>
      </w:r>
      <w:r>
        <w:t xml:space="preserve">can foster a generation that is not only academically proficient but also emotionally resilient, socially aware, and career-ready.</w:t>
      </w:r>
    </w:p>
    <w:p>
      <w:pPr>
        <w:pStyle w:val="BodyText"/>
      </w:pPr>
      <w:r>
        <w:t xml:space="preserve">This transition requires commitment from policymakers, educators, and parents alike. It demands a shift in perspective to recognize that mental health is integral to learning. As</w:t>
      </w:r>
      <w:r>
        <w:t xml:space="preserve"> </w:t>
      </w:r>
      <w:r>
        <w:rPr>
          <w:bCs/>
          <w:b/>
        </w:rPr>
        <w:t xml:space="preserve">Myanmar Yangon</w:t>
      </w:r>
      <w:r>
        <w:t xml:space="preserve"> </w:t>
      </w:r>
      <w:r>
        <w:t xml:space="preserve">moves forward into an uncertain future, the presence of dedicated</w:t>
      </w:r>
      <w:r>
        <w:t xml:space="preserve"> </w:t>
      </w:r>
      <w:r>
        <w:rPr>
          <w:bCs/>
          <w:b/>
        </w:rPr>
        <w:t xml:space="preserve">School Counselors</w:t>
      </w:r>
      <w:r>
        <w:t xml:space="preserve"> </w:t>
      </w:r>
      <w:r>
        <w:t xml:space="preserve">will serve as a vital anchor for its youth, ensuring they have the support system needed to thrive amidst change. The implementation of these services represents a step toward a more humane and effective educational framework in</w:t>
      </w:r>
      <w:r>
        <w:t xml:space="preserve"> </w:t>
      </w:r>
      <w:r>
        <w:rPr>
          <w:bCs/>
          <w:b/>
        </w:rPr>
        <w:t xml:space="preserve">Myanmar Yangon</w:t>
      </w:r>
      <w:r>
        <w:t xml:space="preserve">.</w:t>
      </w:r>
    </w:p>
    <w:bookmarkEnd w:id="28"/>
    <w:bookmarkStart w:id="29" w:name="vii.-references-selected"/>
    <w:p>
      <w:pPr>
        <w:pStyle w:val="Heading2"/>
      </w:pPr>
      <w:r>
        <w:t xml:space="preserve">VII. References (Selected)</w:t>
      </w:r>
    </w:p>
    <w:p>
      <w:pPr>
        <w:pStyle w:val="FirstParagraph"/>
      </w:pPr>
      <w:r>
        <w:rPr>
          <w:iCs/>
          <w:i/>
        </w:rPr>
        <w:t xml:space="preserve">Note: For the purpose of this term paper format, references are indicative.</w:t>
      </w:r>
    </w:p>
    <w:p>
      <w:pPr>
        <w:numPr>
          <w:ilvl w:val="0"/>
          <w:numId w:val="1001"/>
        </w:numPr>
        <w:pStyle w:val="Compact"/>
      </w:pPr>
      <w:r>
        <w:t xml:space="preserve">Bureau of Educational Research, Myanmar Ministry of Education. (2019).</w:t>
      </w:r>
      <w:r>
        <w:t xml:space="preserve"> </w:t>
      </w:r>
      <w:r>
        <w:rPr>
          <w:bCs/>
          <w:b/>
        </w:rPr>
        <w:t xml:space="preserve">Report on Student Welfare in Yangon Region Schools</w:t>
      </w:r>
      <w:r>
        <w:t xml:space="preserve">.</w:t>
      </w:r>
    </w:p>
    <w:p>
      <w:pPr>
        <w:numPr>
          <w:ilvl w:val="0"/>
          <w:numId w:val="1001"/>
        </w:numPr>
        <w:pStyle w:val="Compact"/>
      </w:pPr>
      <w:r>
        <w:t xml:space="preserve">Rogers, C. R., &amp; Freiberg, H. J. (1994).</w:t>
      </w:r>
      <w:r>
        <w:t xml:space="preserve"> </w:t>
      </w:r>
      <w:r>
        <w:rPr>
          <w:iCs/>
          <w:i/>
        </w:rPr>
        <w:t xml:space="preserve">Exploring Client-Centered Process and Practice</w:t>
      </w:r>
      <w:r>
        <w:t xml:space="preserve">. Sage Publications.</w:t>
      </w:r>
    </w:p>
    <w:p>
      <w:pPr>
        <w:numPr>
          <w:ilvl w:val="0"/>
          <w:numId w:val="1001"/>
        </w:numPr>
        <w:pStyle w:val="Compact"/>
      </w:pPr>
      <w:r>
        <w:t xml:space="preserve">United Nations International Children's Emergency Fund (UNICEF). (2021).</w:t>
      </w:r>
      <w:r>
        <w:t xml:space="preserve"> </w:t>
      </w:r>
      <w:r>
        <w:rPr>
          <w:bCs/>
          <w:b/>
        </w:rPr>
        <w:t xml:space="preserve">Mental Health Support in Schools: A Guide for Developing Economies</w:t>
      </w:r>
      <w:r>
        <w:t xml:space="preserve">.</w:t>
      </w:r>
    </w:p>
    <w:p>
      <w:pPr>
        <w:numPr>
          <w:ilvl w:val="0"/>
          <w:numId w:val="1001"/>
        </w:numPr>
        <w:pStyle w:val="Compact"/>
      </w:pPr>
      <w:r>
        <w:t xml:space="preserve">Diverse International School Yangon. (2023).</w:t>
      </w:r>
      <w:r>
        <w:t xml:space="preserve"> </w:t>
      </w:r>
      <w:r>
        <w:rPr>
          <w:iCs/>
          <w:i/>
        </w:rPr>
        <w:t xml:space="preserve">Annual Report on Student Psychosocial Well-being</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Myanmar, Yangon</dc:title>
  <dc:creator/>
  <dc:language>en</dc:language>
  <cp:keywords/>
  <dcterms:created xsi:type="dcterms:W3CDTF">2026-07-29T17:57:51Z</dcterms:created>
  <dcterms:modified xsi:type="dcterms:W3CDTF">2026-07-29T17:57:51Z</dcterms:modified>
</cp:coreProperties>
</file>

<file path=docProps/custom.xml><?xml version="1.0" encoding="utf-8"?>
<Properties xmlns="http://schemas.openxmlformats.org/officeDocument/2006/custom-properties" xmlns:vt="http://schemas.openxmlformats.org/officeDocument/2006/docPropsVTypes"/>
</file>