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50832f73d83a7df2b18c95a7af1139cd3edd2cf"/>
    <w:p>
      <w:pPr>
        <w:pStyle w:val="Heading1"/>
      </w:pPr>
      <w:r>
        <w:t xml:space="preserve">The Role and Impact of the School Counselor in New Zealand Wellington</w:t>
      </w:r>
    </w:p>
    <w:p>
      <w:pPr>
        <w:pStyle w:val="FirstParagraph"/>
      </w:pPr>
      <w:r>
        <w:rPr>
          <w:bCs/>
          <w:b/>
        </w:rPr>
        <w:t xml:space="preserve">Abstract:</w:t>
      </w:r>
      <w:r>
        <w:t xml:space="preserve"> </w:t>
      </w:r>
      <w:r>
        <w:t xml:space="preserve">This term paper explores the critical function of the School Counselor within the educational framework of New Zealand Wellington. As student needs become increasingly complex, ranging from mental health challenges to socioeconomic disparities, the role of professional counseling has evolved significantly. This document examines how a School Counselor in this specific geographic and cultural context supports holistic student development, adheres to Te Tiriti o Waitangi principles, and addresses the unique urban challenges faced by communities in Wellington.</w:t>
      </w:r>
    </w:p>
    <w:bookmarkStart w:id="20" w:name="introduction"/>
    <w:p>
      <w:pPr>
        <w:pStyle w:val="Heading2"/>
      </w:pPr>
      <w:r>
        <w:t xml:space="preserve">Introduction</w:t>
      </w:r>
    </w:p>
    <w:p>
      <w:pPr>
        <w:pStyle w:val="FirstParagraph"/>
      </w:pPr>
      <w:r>
        <w:t xml:space="preserve">The educational landscape of New Zealand is undergoing a profound transformation as society grapples with the mental health crises affecting youth. Within this national context, Wellington stands out as a dynamic urban center that presents both opportunities and distinct challenges for its student population. It is in this environment that the School Counselor serves as an indispensable asset to schools across the city. A term paper dedicated to understanding this role must recognize that a School Counselor is not merely an administrative support staff member, but a pivotal clinical and educational professional who facilitates academic success, career readiness, and personal/social development.</w:t>
      </w:r>
    </w:p>
    <w:p>
      <w:pPr>
        <w:pStyle w:val="BodyText"/>
      </w:pPr>
      <w:r>
        <w:t xml:space="preserve">In New Zealand Wellington, where demographic diversity is high and socioeconomic disparities are visible in various suburbs from the central city to the Hutt Valley or Lower Hutt peripheries, the need for specialized counseling services is acute. The School Counselor operates at the intersection of education and mental health, providing a safety net for young people navigating puberty, academic pressure, and social identity formation. This paper argues that effective implementation of School Counselor programs in Wellington requires a culturally responsive approach grounded in New Zealand’s indigenous perspectives.</w:t>
      </w:r>
    </w:p>
    <w:bookmarkEnd w:id="20"/>
    <w:bookmarkStart w:id="21" w:name="the-mandate-of-the-school-counselor"/>
    <w:p>
      <w:pPr>
        <w:pStyle w:val="Heading2"/>
      </w:pPr>
      <w:r>
        <w:t xml:space="preserve">The Mandate of the School Counselor</w:t>
      </w:r>
    </w:p>
    <w:p>
      <w:pPr>
        <w:pStyle w:val="FirstParagraph"/>
      </w:pPr>
      <w:r>
        <w:t xml:space="preserve">The primary responsibility of any qualified School Counselor is to support the whole child. According to professional standards set by bodies such as the New Zealand Guidance Association, guidance and counseling services must address three distinct domains: academic achievement, career development, and personal/social growth. In Wellington schools, whether in state-funded integrated colleges or comprehensive high schools like those in Thorndon or Miramar, these goals are pursued through individual counseling sessions, small group interventions, and whole-school pastoral care programs.</w:t>
      </w:r>
    </w:p>
    <w:p>
      <w:pPr>
        <w:pStyle w:val="BodyText"/>
      </w:pPr>
      <w:r>
        <w:t xml:space="preserve">Academically, a School Counselor helps students overcome barriers to learning. This may involve addressing anxiety-related school refusal or developing organizational skills for students with learning differences. In terms of career development, the counselor plays a crucial role in guiding Year 10 to Year 13 students through their NCEA (National Certificate of Educational Achievement) pathways and tertiary education options. Given Wellington’s status as New Zealand’s capital and a hub for creative industries, public service, and technology, School Counselors in the region are well-positioned to provide localized career mentoring that connects student interests with regional employment opportunities.</w:t>
      </w:r>
    </w:p>
    <w:bookmarkEnd w:id="21"/>
    <w:bookmarkStart w:id="22" w:name="Xe25291bcdb5430500c9db96029a5290ca15d62d"/>
    <w:p>
      <w:pPr>
        <w:pStyle w:val="Heading2"/>
      </w:pPr>
      <w:r>
        <w:t xml:space="preserve">Cultural Responsiveness: Te Ao Māori and Pasifika Contexts</w:t>
      </w:r>
    </w:p>
    <w:p>
      <w:pPr>
        <w:pStyle w:val="FirstParagraph"/>
      </w:pPr>
      <w:r>
        <w:t xml:space="preserve">A defining characteristic of the modern School Counselor working in New Zealand Wellington is the requirement for cultural competency. The educational framework is deeply influenced by Te Tiriti o Waitangi (The Treaty of Waitangi), which mandates that educational outcomes for Māori students must be equitable and excellent. Consequently, a School Counselor cannot operate solely from a Western psychological model; they must integrate concepts such as Whanaungatanga (relationships), Manaakitanga (care and respect), and Tino Rangatiratanga (self-determination).</w:t>
      </w:r>
    </w:p>
    <w:p>
      <w:pPr>
        <w:pStyle w:val="BodyText"/>
      </w:pPr>
      <w:r>
        <w:t xml:space="preserve">In Wellington, which has one of the highest concentrations of Māori populations outside of traditional tribal heartlands, counselors frequently work with whānau to ensure that support mechanisms are culturally safe. Furthermore, Wellington is home to a large Pasifika community. A competent School Counselor in this region must understand the collective values and family dynamics prevalent in Samoan, Tongan, Cook Islander, and Niuean cultures. By aligning their interventions with these cultural frameworks, the School Counselor ensures that students feel seen, respected, and understood rather than pathologized for behaviors rooted in different cultural norms.</w:t>
      </w:r>
    </w:p>
    <w:bookmarkEnd w:id="22"/>
    <w:bookmarkStart w:id="23" w:name="Xd7a0eb6101122908dfc74389db042d15a29d5fe"/>
    <w:p>
      <w:pPr>
        <w:pStyle w:val="Heading2"/>
      </w:pPr>
      <w:r>
        <w:t xml:space="preserve">Addressing Urban Challenges in Wellington</w:t>
      </w:r>
    </w:p>
    <w:p>
      <w:pPr>
        <w:pStyle w:val="FirstParagraph"/>
      </w:pPr>
      <w:r>
        <w:t xml:space="preserve">The specific geography and urban nature of New Zealand Wellington present unique stressors for students. Issues such as housing affordability crises leading to frequent relocation, overcrowded living conditions in certain suburbs, and the pressures of commuting affect student well-being. Additionally, as a coastal city prone to earthquakes and climate-related risks (such as flooding in low-lying areas like Evans Bay or Thorndon), psychological resilience is a key component of counseling.</w:t>
      </w:r>
    </w:p>
    <w:p>
      <w:pPr>
        <w:pStyle w:val="BodyText"/>
      </w:pPr>
      <w:r>
        <w:t xml:space="preserve">The School Counselor acts as a first responder for trauma-informed care. They provide stabilization for students who may have experienced domestic violence, housing insecurity, or community trauma. In Wellington’s urban environment, where youth disengagement can sometimes lead to anti-social behavior or substance misuse in public spaces like Cuba Street, counselors work closely with external agencies—including Child and Youth Mental Health Services (CYMHS) and Oranga Tamariki—to create wrap-around support systems. This collaborative approach ensures that the School Counselor is part of a broader community network dedicated to youth welfare.</w:t>
      </w:r>
    </w:p>
    <w:bookmarkEnd w:id="23"/>
    <w:bookmarkStart w:id="24" w:name="collaboration-with-stakeholders"/>
    <w:p>
      <w:pPr>
        <w:pStyle w:val="Heading2"/>
      </w:pPr>
      <w:r>
        <w:t xml:space="preserve">Collaboration with Stakeholders</w:t>
      </w:r>
    </w:p>
    <w:p>
      <w:pPr>
        <w:pStyle w:val="FirstParagraph"/>
      </w:pPr>
      <w:r>
        <w:t xml:space="preserve">No School Counselor works in isolation. Their efficacy in New Zealand Wellington relies heavily on collaboration with teachers, parents, school leaders, and health professionals. Teachers often refer students for counseling due to observed changes in behavior or academic decline. The counselor then gathers data to inform intervention strategies while maintaining confidentiality boundaries appropriate for minors.</w:t>
      </w:r>
    </w:p>
    <w:p>
      <w:pPr>
        <w:pStyle w:val="BodyText"/>
      </w:pPr>
      <w:r>
        <w:t xml:space="preserve">Parental engagement is another critical area. In a diverse city like Wellington, reaching families can be challenging due to language barriers or work commitments. School Counselors utilize interpreters and community liaisons to ensure that whānau are partners in the counseling process rather than passive recipients of advice. By building trust with families, the counselor helps reinforce positive behaviors at home, creating a consistent support environment for the student.</w:t>
      </w:r>
    </w:p>
    <w:bookmarkEnd w:id="24"/>
    <w:bookmarkStart w:id="25" w:name="conclusion"/>
    <w:p>
      <w:pPr>
        <w:pStyle w:val="Heading2"/>
      </w:pPr>
      <w:r>
        <w:t xml:space="preserve">Conclusion</w:t>
      </w:r>
    </w:p>
    <w:p>
      <w:pPr>
        <w:pStyle w:val="FirstParagraph"/>
      </w:pPr>
      <w:r>
        <w:t xml:space="preserve">In conclusion, the School Counselor plays a vital and multifaceted role in New Zealand Wellington’s educational ecosystem. They are not only advocates for individual student well-being but also agents of systemic change who promote inclusivity, cultural safety, and resilience. As challenges evolve in the post-pandemic era and amid ongoing social changes, the demand for qualified School Counselors will continue to grow.</w:t>
      </w:r>
    </w:p>
    <w:p>
      <w:pPr>
        <w:pStyle w:val="BodyText"/>
      </w:pPr>
      <w:r>
        <w:t xml:space="preserve">For New Zealand Wellington’s schools to thrive academically and socially, they must prioritize resources dedicated to counseling services. Recognizing the School Counselor as a central pillar of student support ensures that young people in this vibrant capital city are equipped with the mental health tools, career guidance, and personal confidence necessary to succeed in a complex world. Future research should focus on longitudinal studies regarding the impact of localized Wellington-based counseling models on long-term tertiary completion rates for Māori and Pasifika students.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School Counselor in New Zealand Wellington</dc:title>
  <dc:creator/>
  <dc:language>en</dc:language>
  <cp:keywords/>
  <dcterms:created xsi:type="dcterms:W3CDTF">2026-07-30T07:12:17Z</dcterms:created>
  <dcterms:modified xsi:type="dcterms:W3CDTF">2026-07-30T07:12:17Z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