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p>
    <w:bookmarkStart w:id="27" w:name="title-page"/>
    <w:p>
      <w:pPr>
        <w:pStyle w:val="Heading1"/>
      </w:pPr>
      <w:r>
        <w:t xml:space="preserve">TITLE PAGE</w:t>
      </w:r>
    </w:p>
    <w:bookmarkStart w:id="26" w:name="X5fd3088c36df1f5fe6a54ed6b106b3399fb1574"/>
    <w:p>
      <w:pPr>
        <w:pStyle w:val="Heading2"/>
      </w:pPr>
      <w:r>
        <w:t xml:space="preserve">The Role of the School Counselor in Pakistan Karachi: Enhancing Student Well-being and Academic Success through Psychosocial Support and Career Guidance</w:t>
      </w:r>
    </w:p>
    <w:p>
      <w:pPr>
        <w:pStyle w:val="FirstParagraph"/>
      </w:pPr>
      <w:r>
        <w:t xml:space="preserve">Term Paper</w:t>
      </w:r>
      <w:r>
        <w:br/>
      </w:r>
      <w:r>
        <w:t xml:space="preserve">Submitted by:</w:t>
      </w:r>
      <w:r>
        <w:br/>
      </w:r>
      <w:r>
        <w:t xml:space="preserve">[Student Name]</w:t>
      </w:r>
      <w:r>
        <w:br/>
      </w:r>
      <w:r>
        <w:t xml:space="preserve">[Course Title / Department]</w:t>
      </w:r>
      <w:r>
        <w:br/>
      </w:r>
      <w:r>
        <w:t xml:space="preserve">[University/College Name]</w:t>
      </w:r>
    </w:p>
    <w:p>
      <w:pPr>
        <w:pStyle w:val="BodyText"/>
      </w:pPr>
      <w:r>
        <w:t xml:space="preserve">Date: October 26, 2023</w:t>
      </w:r>
    </w:p>
    <w:bookmarkStart w:id="20" w:name="abstract"/>
    <w:p>
      <w:pPr>
        <w:pStyle w:val="Heading3"/>
      </w:pPr>
      <w:r>
        <w:t xml:space="preserve">Abstract</w:t>
      </w:r>
    </w:p>
    <w:p>
      <w:pPr>
        <w:pStyle w:val="FirstParagraph"/>
      </w:pPr>
      <w:r>
        <w:t xml:space="preserve">The educational landscape in Pakistan Karachi is undergoing significant transformation. As urbanization accelerates and socioeconomic disparities widen, the demand for comprehensive student support systems has never been more critical. This term paper explores the vital role of the school counselor within this unique context. By examining current challenges such as mental health stigma, academic pressure, and career uncertainty among students in Pakistan Karachi schools, this paper argues that integrating professional counseling services is not merely beneficial but essential for holistic education reform.</w:t>
      </w:r>
    </w:p>
    <w:bookmarkEnd w:id="20"/>
    <w:bookmarkStart w:id="21" w:name="introduction"/>
    <w:p>
      <w:pPr>
        <w:pStyle w:val="Heading3"/>
      </w:pPr>
      <w:r>
        <w:t xml:space="preserve">Introduction</w:t>
      </w:r>
    </w:p>
    <w:p>
      <w:pPr>
        <w:pStyle w:val="FirstParagraph"/>
      </w:pPr>
      <w:r>
        <w:t xml:space="preserve">The primary objective of modern education extends beyond the mere transfer of academic knowledge; it encompasses the cultivation of well-rounded individuals capable of navigating complex social and professional environments. In Pakistan Karachi, one of the most densely populated and economically dynamic cities in South Asia, schools serve as microcosms reflecting broader societal challenges. From rapid urban migration to significant income inequality, students face multifaceted stressors that impact their psychological well-being and academic performance.</w:t>
      </w:r>
    </w:p>
    <w:p>
      <w:pPr>
        <w:pStyle w:val="BodyText"/>
      </w:pPr>
      <w:r>
        <w:t xml:space="preserve">Despite these pressing needs, the presence of trained school counselors remains inconsistent across educational institutions in Pakistan Karachi. This paper aims to outline the scope of responsibilities for a school counselor tailored to this specific region. It will discuss how counseling can address critical issues such as student anxiety, behavioral problems, academic struggles, and career planning. Furthermore, it highlights the cultural nuances required when implementing counseling frameworks within Pakistani families and communities.</w:t>
      </w:r>
    </w:p>
    <w:bookmarkEnd w:id="21"/>
    <w:bookmarkStart w:id="22" w:name="X996e373245e8db1199bf46ef8f91e32bfe9bba9"/>
    <w:p>
      <w:pPr>
        <w:pStyle w:val="Heading3"/>
      </w:pPr>
      <w:r>
        <w:t xml:space="preserve">The Current Educational Landscape in Pakistan Karachi</w:t>
      </w:r>
    </w:p>
    <w:p>
      <w:pPr>
        <w:pStyle w:val="FirstParagraph"/>
      </w:pPr>
      <w:r>
        <w:t xml:space="preserve">Pakistan Karachi boasts a diverse educational sector comprising public government schools, private elite institutions, and low-cost private schools. Each segment presents distinct challenges regarding resources, teacher training, and student demographics. In public institutions under the Sindh curriculum framework or federal boards like FBISE (Federal Board of Intermediate and Secondary Education), large class sizes often limit individualized attention. Conversely, private schools may focus heavily on rote learning at the expense of emotional intelligence development.</w:t>
      </w:r>
    </w:p>
    <w:p>
      <w:pPr>
        <w:pStyle w:val="BodyText"/>
      </w:pPr>
      <w:r>
        <w:t xml:space="preserve">In this competitive environment, students in Pakistan Karachi experience immense pressure to perform academically while balancing extracurricular expectations imposed by parents who view education as a primary vehicle for social mobility. Consequently, issues such as test anxiety, depression among teenagers (particularly girls facing patriarchal constraints), and cyberbullying have become prevalent yet largely unaddressed concerns within many school settings.</w:t>
      </w:r>
    </w:p>
    <w:bookmarkEnd w:id="22"/>
    <w:bookmarkStart w:id="23" w:name="Xd1ec4c4ac792066bbdf4bce559392a4fc10de97"/>
    <w:p>
      <w:pPr>
        <w:pStyle w:val="Heading3"/>
      </w:pPr>
      <w:r>
        <w:t xml:space="preserve">Core Responsibilities of the School Counselor</w:t>
      </w:r>
    </w:p>
    <w:p>
      <w:pPr>
        <w:pStyle w:val="FirstParagraph"/>
      </w:pPr>
      <w:r>
        <w:t xml:space="preserve">To effectively serve students in Pakistan Karachi, a school counselor must adopt a multifaceted approach addressing three primary domains: academic development, personal/social growth, and career planning. These areas form the cornerstone of effective counseling practices globally but require adaptation to local cultural contexts.</w:t>
      </w:r>
    </w:p>
    <w:p>
      <w:pPr>
        <w:numPr>
          <w:ilvl w:val="0"/>
          <w:numId w:val="1001"/>
        </w:numPr>
        <w:pStyle w:val="Compact"/>
      </w:pPr>
      <w:r>
        <w:rPr>
          <w:bCs/>
          <w:b/>
        </w:rPr>
        <w:t xml:space="preserve">Academic Development:</w:t>
      </w:r>
      <w:r>
        <w:t xml:space="preserve"> </w:t>
      </w:r>
      <w:r>
        <w:t xml:space="preserve">Students often struggle with foundational skills due to gaps in prior schooling or inadequate teaching methods. The school counselor collaborates with teachers to identify learning difficulties early on and provides strategies for time management, study habits, and goal setting. This support helps bridge the gap between home environments—which may lack educational resources—and classroom demands.</w:t>
      </w:r>
    </w:p>
    <w:p>
      <w:pPr>
        <w:numPr>
          <w:ilvl w:val="0"/>
          <w:numId w:val="1001"/>
        </w:numPr>
        <w:pStyle w:val="Compact"/>
      </w:pPr>
      <w:r>
        <w:rPr>
          <w:bCs/>
          <w:b/>
        </w:rPr>
        <w:t xml:space="preserve">Personal/Social Growth:</w:t>
      </w:r>
      <w:r>
        <w:t xml:space="preserve"> </w:t>
      </w:r>
      <w:r>
        <w:t xml:space="preserve">Mental health awareness remains low in many parts of Pakistan Karachi due to cultural stigma surrounding psychological issues. The school counselor plays a pivotal role in normalizing conversations around mental health, providing confidential support for students dealing with trauma, abuse, or family conflicts. Additionally they facilitate peer mediation programs that promote respect diversity inclusion thereby fostering safe inclusive classrooms where every child feels valued regardless of gender socioeconomic status or religious background.</w:t>
      </w:r>
    </w:p>
    <w:p>
      <w:pPr>
        <w:numPr>
          <w:ilvl w:val="0"/>
          <w:numId w:val="1001"/>
        </w:numPr>
        <w:pStyle w:val="Compact"/>
      </w:pPr>
      <w:r>
        <w:rPr>
          <w:bCs/>
          <w:b/>
        </w:rPr>
        <w:t xml:space="preserve">Career Planning:</w:t>
      </w:r>
      <w:r>
        <w:t xml:space="preserve"> </w:t>
      </w:r>
      <w:r>
        <w:t xml:space="preserve">With limited exposure to various professional fields especially outside traditional professions like medicine engineering law many students in Pakistan Karachi enter higher education without clear direction leading to high dropout rates later. School counselors conduct assessments interest inventories and organize guest speaker sessions exposing learners potential career paths aligned with emerging industries including IT healthcare renewable energy sectors thus empowering informed decision making.</w:t>
      </w:r>
    </w:p>
    <w:bookmarkEnd w:id="23"/>
    <w:bookmarkStart w:id="24" w:name="Xe478ed7cd270b63996e5f717cd77014048e9043"/>
    <w:p>
      <w:pPr>
        <w:pStyle w:val="Heading3"/>
      </w:pPr>
      <w:r>
        <w:t xml:space="preserve">Cultural Sensitivity and Family Engagement</w:t>
      </w:r>
    </w:p>
    <w:p>
      <w:pPr>
        <w:pStyle w:val="FirstParagraph"/>
      </w:pPr>
      <w:r>
        <w:t xml:space="preserve">A crucial aspect of being an effective school counselor in Pakistan Karachi lies in understanding cultural dynamics. Traditional values emphasize respect for authority collectivism within extended families thus interventions must align with these norms rather than imposing Western-centric individualistic models outright.</w:t>
      </w:r>
    </w:p>
    <w:p>
      <w:pPr>
        <w:pStyle w:val="BodyText"/>
      </w:pPr>
      <w:r>
        <w:t xml:space="preserve">For instance when addressing marital issues affecting children's behavior counselors should involve grandparents aunts uncles respecting hierarchical structures while gently educating caregivers about positive parenting techniques reducing violence against minors improving communication styles fostering healthier relationships overall. Collaborating closely with parents builds trust encouraging ongoing dialogue ensuring continuity between home school environments promoting consistent reinforcement desired behaviors outcomes beneficial long term.</w:t>
      </w:r>
    </w:p>
    <w:bookmarkEnd w:id="24"/>
    <w:bookmarkStart w:id="25" w:name="conclusion"/>
    <w:p>
      <w:pPr>
        <w:pStyle w:val="Heading3"/>
      </w:pPr>
      <w:r>
        <w:t xml:space="preserve">Conclusion</w:t>
      </w:r>
    </w:p>
    <w:p>
      <w:pPr>
        <w:pStyle w:val="FirstParagraph"/>
      </w:pPr>
      <w:r>
        <w:t xml:space="preserve">In conclusion integrating robust counseling services into educational institutions across Pakistan Karachi represents a transformative step toward nurturing resilient adaptable future leaders equipped handle contemporary challenges gracefully. By prioritizing mental health awareness breaking down barriers preventing bullying cultivating lifelong learning habits preparing youth for diverse careers educators empower generations thrive contribute meaningfully society achieving national development goals outlined Vision 2025 Agenda 2030 Sustainable Development Goals SDGs.</w:t>
      </w:r>
    </w:p>
    <w:p>
      <w:pPr>
        <w:pStyle w:val="BodyText"/>
      </w:pPr>
      <w:r>
        <w:t xml:space="preserve">Implementing comprehensive counseling programs requires commitment resources training investment however returns immeasurable fostering equitable access quality education promoting social cohesion peace stability ultimately shaping brighter tomorrows for all citizens residing within vibrant cityscape known worldwide as Pakistan Karachi.</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Pakistan Karachi</dc:title>
  <dc:creator/>
  <dc:language>en</dc:language>
  <cp:keywords/>
  <dcterms:created xsi:type="dcterms:W3CDTF">2026-07-30T11:47:51Z</dcterms:created>
  <dcterms:modified xsi:type="dcterms:W3CDTF">2026-07-30T11:47:51Z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