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34812591a5b3b3a28a613f1dd4427875288a4ff"/>
    <w:p>
      <w:pPr>
        <w:pStyle w:val="Heading1"/>
      </w:pPr>
      <w:r>
        <w:t xml:space="preserve">The Role of the School Counselor in Senegal Dakar</w:t>
      </w:r>
      <w:r>
        <w:br/>
      </w:r>
      <w:r>
        <w:br/>
      </w:r>
      <w:r>
        <w:t xml:space="preserve">A Strategic Imperative for Educational and Social Development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p>
    <w:bookmarkEnd w:id="20"/>
    <w:bookmarkStart w:id="21" w:name="i.-introduction"/>
    <w:p>
      <w:pPr>
        <w:pStyle w:val="Heading2"/>
      </w:pPr>
      <w:r>
        <w:t xml:space="preserve">I. Introduction</w:t>
      </w:r>
    </w:p>
    <w:p>
      <w:pPr>
        <w:pStyle w:val="FirstParagraph"/>
      </w:pPr>
      <w:r>
        <w:t xml:space="preserve">The educational landscape in Senegal is undergoing a significant transformation, driven by government initiatives aimed at increasing enrollment rates and improving the quality of education across the nation. Within this evolving context, the city of Dakar stands as the epicenter of academic excellence and administrative complexity. As urbanization accelerates and societal challenges become more nuanced, the traditional role of educators must expand beyond mere academic instruction to include holistic student development. This paper explores critical aspects related to School Counselor functions within Senegal Dakar schools. By examining current educational needs, cultural dynamics, and professional gaps in Senegal Dakar institutions this analysis demonstrates why integrating structured counseling services is no longer optional but essential for the success of the modern Student population in Senegal Dakar.</w:t>
      </w:r>
    </w:p>
    <w:bookmarkEnd w:id="21"/>
    <w:bookmarkStart w:id="22" w:name="X8a07435358eed2c51f9cf0397f3fe29df70ade9"/>
    <w:p>
      <w:pPr>
        <w:pStyle w:val="Heading2"/>
      </w:pPr>
      <w:r>
        <w:t xml:space="preserve">II. Contextualizing Education in Urban Senegal</w:t>
      </w:r>
    </w:p>
    <w:p>
      <w:pPr>
        <w:pStyle w:val="FirstParagraph"/>
      </w:pPr>
      <w:r>
        <w:t xml:space="preserve">Dakar is not merely the capital; it is a cultural and economic hub where traditional values intersect rapidly with modern global influences. Schools in this region face unique pressures, ranging from large class sizes to socio-economic disparities among student populations. The concept of Student well-being has historically been viewed through a communal lens rather than an individual therapeutic one in many Senegalese communities. However the growing complexity of adolescent life necessitates a shift toward specialized support systems.</w:t>
      </w:r>
      <w:r>
        <w:t xml:space="preserve"> </w:t>
      </w:r>
      <w:r>
        <w:t xml:space="preserve">Current data suggests that while enrollment in primary and secondary education has improved, retention rates and academic performance vary significantly based on socio-emotional factors such as anxiety, family instability, and peer pressure. The absence of formalized School Counselor frameworks leaves many vulnerable Youth without adequate guidance during critical developmental stages. Therefore understanding how a dedicated School Counselor can bridge the gap between academic requirements and personal well-being is crucial for policymakers in Senegal Dakar.</w:t>
      </w:r>
    </w:p>
    <w:bookmarkEnd w:id="22"/>
    <w:bookmarkStart w:id="23" w:name="X47750d7933851ff5320299a026559ce98c73258"/>
    <w:p>
      <w:pPr>
        <w:pStyle w:val="Heading2"/>
      </w:pPr>
      <w:r>
        <w:t xml:space="preserve">III. Defining the Role of the Professional School Counselor</w:t>
      </w:r>
    </w:p>
    <w:p>
      <w:pPr>
        <w:pStyle w:val="FirstParagraph"/>
      </w:pPr>
      <w:r>
        <w:t xml:space="preserve">A modern School Counselor serves multiple functions that extend far beyond career advice or disciplinary intervention. In international best practices, counselors are viewed as facilitators of academic achievement, career readiness, and social-emotional learning (SEL). For institutions in Senegal Dakar to thrive these professionals must be trained to address:</w:t>
      </w:r>
      <w:r>
        <w:t xml:space="preserve"> </w:t>
      </w:r>
      <w:r>
        <w:t xml:space="preserve">1. **Academic Planning:** Guiding students through complex curriculum choices that align with both national standards and individual aptitudes.</w:t>
      </w:r>
      <w:r>
        <w:t xml:space="preserve"> </w:t>
      </w:r>
      <w:r>
        <w:t xml:space="preserve">2. **Social-Emotional Support:** Providing a safe space for adolescents dealing with stress, bullying, or family issues which are prevalent in densely populated urban areas like Dakar.</w:t>
      </w:r>
      <w:r>
        <w:t xml:space="preserve"> </w:t>
      </w:r>
      <w:r>
        <w:t xml:space="preserve">3. **Career Navigation:** Helping Youth make informed decisions about post-secondary education or vocational training amidst a competitive job market in Senegal Dakar’s economy.</w:t>
      </w:r>
      <w:r>
        <w:t xml:space="preserve"> </w:t>
      </w:r>
      <w:r>
        <w:t xml:space="preserve">Without these specialized roles assumed by trained personnel the burden often falls on teachers who may lack the time or expertise to provide comprehensive support effectively.</w:t>
      </w:r>
    </w:p>
    <w:bookmarkEnd w:id="23"/>
    <w:bookmarkStart w:id="24" w:name="X41c2377e7f4b7aefacb9e617e19944c17070d5a"/>
    <w:p>
      <w:pPr>
        <w:pStyle w:val="Heading2"/>
      </w:pPr>
      <w:r>
        <w:t xml:space="preserve">IV. Cultural Integration and Community Engagement</w:t>
      </w:r>
    </w:p>
    <w:p>
      <w:pPr>
        <w:pStyle w:val="FirstParagraph"/>
      </w:pPr>
      <w:r>
        <w:t xml:space="preserve">Implementing School Counselor programs in Senegal Dakar requires careful cultural sensitivity. The Senegalese education system is deeply influenced by Islamic values, family structures, and communal responsibilities. A successful counseling model must respect these traditions while introducing psychological support mechanisms that might otherwise be stigmatized locally.</w:t>
      </w:r>
      <w:r>
        <w:t xml:space="preserve"> </w:t>
      </w:r>
      <w:r>
        <w:t xml:space="preserve">Collaboration with parents and community leaders is vital for acceptance of School Counselor services in Senegal Dakar schools. When the broader community views counselors as partners rather than outsiders interfering in family matters, trust increases. Pilot programs that have successfully integrated local elders and religious leaders into the counseling framework demonstrate higher engagement rates among students facing behavioral or emotional difficulties. Thus adapting the School Counselor approach to fit the cultural fabric of Senegal Dakar ensures sustainability and effectiveness.</w:t>
      </w:r>
    </w:p>
    <w:bookmarkEnd w:id="24"/>
    <w:bookmarkStart w:id="25" w:name="v.-challenges-and-recommendations"/>
    <w:p>
      <w:pPr>
        <w:pStyle w:val="Heading2"/>
      </w:pPr>
      <w:r>
        <w:t xml:space="preserve">V. Challenges and Recommendations</w:t>
      </w:r>
    </w:p>
    <w:p>
      <w:pPr>
        <w:pStyle w:val="FirstParagraph"/>
      </w:pPr>
      <w:r>
        <w:t xml:space="preserve">Despite clear benefits several challenges hinder widespread implementation:</w:t>
      </w:r>
      <w:r>
        <w:t xml:space="preserve"> </w:t>
      </w:r>
      <w:r>
        <w:t xml:space="preserve">- **Lack of Trained Personnel:** There is currently a shortage of certified School Counselors in public schools across Senegal Dakar due to limited graduate programs specializing in guidance and counseling.</w:t>
      </w:r>
      <w:r>
        <w:t xml:space="preserve"> </w:t>
      </w:r>
      <w:r>
        <w:t xml:space="preserve">- **Resource Constraints:** Schools often operate under tight budgets making it difficult to allocate funds for full-time counseling staff or dedicated offices.</w:t>
      </w:r>
      <w:r>
        <w:t xml:space="preserve"> </w:t>
      </w:r>
      <w:r>
        <w:t xml:space="preserve">- **Policy Gaps:** Current national education policies do not yet mandate specific ratios of counselors per student population, leading to inconsistent service delivery across different districts in Senegal Dakar.</w:t>
      </w:r>
      <w:r>
        <w:t xml:space="preserve"> </w:t>
      </w:r>
      <w:r>
        <w:t xml:space="preserve">To overcome these barriers the following recommendations are proposed:</w:t>
      </w:r>
      <w:r>
        <w:t xml:space="preserve"> </w:t>
      </w:r>
      <w:r>
        <w:t xml:space="preserve">1. Establish university partnerships within Senegal Dakar to create specialized Master’s programs focused on School Counseling tailored to local contexts.</w:t>
      </w:r>
      <w:r>
        <w:t xml:space="preserve"> </w:t>
      </w:r>
      <w:r>
        <w:t xml:space="preserve">2. Integrate basic mental health literacy into existing teacher training curricula so all educators possess foundational counseling skills even if full-time professionals are unavailable initially.</w:t>
      </w:r>
      <w:r>
        <w:t xml:space="preserve"> </w:t>
      </w:r>
      <w:r>
        <w:t xml:space="preserve">3. Advocate for policy reforms that recognize School Counselors as essential components of every school infrastructure in Senegal Dakar similar to how librarians or science labs are standardized facilities today ensuring equal access regardless of district wealth levels.</w:t>
      </w:r>
    </w:p>
    <w:bookmarkEnd w:id="25"/>
    <w:bookmarkStart w:id="26" w:name="vi.-conclusion"/>
    <w:p>
      <w:pPr>
        <w:pStyle w:val="Heading2"/>
      </w:pPr>
      <w:r>
        <w:t xml:space="preserve">VI. Conclusion</w:t>
      </w:r>
    </w:p>
    <w:p>
      <w:pPr>
        <w:pStyle w:val="FirstParagraph"/>
      </w:pPr>
      <w:r>
        <w:t xml:space="preserve">The integration of comprehensive School Counselor services represents a pivotal step forward for the educational system in Senegal Dakar. By addressing academic, emotional, and career-related needs through culturally responsive practices these professionals can significantly enhance student outcomes contribute to reduced dropout rates and foster healthier communities throughout urban Senegalese society. As Senegal continues its journey toward modernization maintaining balance between tradition and innovation remains key ensuring that future generations equipped not only with knowledge but also with resilience confidence emotional intelligence needed navigate complex realities of twenty-first century life within dynamic metropolis like Dakar where opportunities abound alongside challenges requiring thoughtful guidance from dedicated experts committed serving entire Student populations equitably across all neighborhoods comprising Senegal Dakars diverse educational landscape today tomorrow.</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Senegal Dakar</dc:title>
  <dc:creator/>
  <dc:language>en</dc:language>
  <cp:keywords/>
  <dcterms:created xsi:type="dcterms:W3CDTF">2026-07-29T03:54:19Z</dcterms:created>
  <dcterms:modified xsi:type="dcterms:W3CDTF">2026-07-29T03:54:19Z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