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Impact,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7a7c037c3238441bd0555307118ca41ebc8fa81"/>
    <w:p>
      <w:pPr>
        <w:pStyle w:val="Heading1"/>
      </w:pPr>
      <w:r>
        <w:t xml:space="preserve">The Role, Impact, and Evolution of the School Counselor in United Kingdom London</w:t>
      </w:r>
    </w:p>
    <w:bookmarkStart w:id="20" w:name="X0d904b3f5081e06c51fdb35433380fc5831bbc9"/>
    <w:p>
      <w:pPr>
        <w:pStyle w:val="Heading4"/>
      </w:pPr>
      <w:r>
        <w:t xml:space="preserve">A Term Paper Analysis of Modern Educational Support Systems in the Capital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Psychology and School Welfare</w:t>
      </w:r>
      <w:r>
        <w:br/>
      </w:r>
    </w:p>
    <w:bookmarkEnd w:id="20"/>
    <w:bookmarkStart w:id="21" w:name="X8320bc8ba7db89ceab4c5fef25b495be33834b6"/>
    <w:p>
      <w:pPr>
        <w:pStyle w:val="Heading2"/>
      </w:pPr>
      <w:r>
        <w:t xml:space="preserve">I. Introduction: The Context of United Kingdom London</w:t>
      </w:r>
    </w:p>
    <w:p>
      <w:pPr>
        <w:pStyle w:val="FirstParagraph"/>
      </w:pPr>
      <w:r>
        <w:t xml:space="preserve">The educational landscape in the</w:t>
      </w:r>
      <w:r>
        <w:t xml:space="preserve"> </w:t>
      </w:r>
      <w:r>
        <w:rPr>
          <w:bCs/>
          <w:b/>
        </w:rPr>
        <w:t xml:space="preserve">United Kingdom London</w:t>
      </w:r>
      <w:r>
        <w:t xml:space="preserve"> </w:t>
      </w:r>
      <w:r>
        <w:t xml:space="preserve">is characterized by its immense diversity, high academic standards, and complex socioeconomic dynamics. As one of the most populous and multicultural cities globally, London presents unique challenges and opportunities for student development. Within this vibrant yet demanding environment, the role of the</w:t>
      </w:r>
      <w:r>
        <w:t xml:space="preserve"> </w:t>
      </w:r>
      <w:r>
        <w:rPr>
          <w:bCs/>
          <w:b/>
        </w:rPr>
        <w:t xml:space="preserve">School Counselor</w:t>
      </w:r>
      <w:r>
        <w:t xml:space="preserve"> </w:t>
      </w:r>
      <w:r>
        <w:t xml:space="preserve">has evolved from a peripheral support function to a central pillar of holistic education. This term paper explores the historical context, current responsibilities, statutory frameworks, and future challenges facing school counselors operating specifically within</w:t>
      </w:r>
      <w:r>
        <w:t xml:space="preserve"> </w:t>
      </w:r>
      <w:r>
        <w:rPr>
          <w:bCs/>
          <w:b/>
        </w:rPr>
        <w:t xml:space="preserve">United Kingdom London</w:t>
      </w:r>
      <w:r>
        <w:t xml:space="preserve">. It argues that in an era defined by post-pandemic mental health crises and educational inequality, the</w:t>
      </w:r>
      <w:r>
        <w:t xml:space="preserve"> </w:t>
      </w:r>
      <w:r>
        <w:rPr>
          <w:bCs/>
          <w:b/>
        </w:rPr>
        <w:t xml:space="preserve">School Counselor</w:t>
      </w:r>
      <w:r>
        <w:t xml:space="preserve"> </w:t>
      </w:r>
      <w:r>
        <w:t xml:space="preserve">is indispensable to maintaining academic integrity and student well-being.</w:t>
      </w:r>
    </w:p>
    <w:bookmarkEnd w:id="21"/>
    <w:bookmarkStart w:id="22" w:name="X647ebb086f76b7bd6e6bb00e95360c3a41886bb"/>
    <w:p>
      <w:pPr>
        <w:pStyle w:val="Heading2"/>
      </w:pPr>
      <w:r>
        <w:t xml:space="preserve">II. Historical Evolution of Counseling Services in the UK</w:t>
      </w:r>
    </w:p>
    <w:p>
      <w:pPr>
        <w:pStyle w:val="FirstParagraph"/>
      </w:pPr>
      <w:r>
        <w:t xml:space="preserve">To understand the present state of counseling in London, one must examine its historical trajectory. Historically, educational support in the United Kingdom was dominated by pastoral care systems rather than clinical or therapeutic counseling roles. Guidance was often provided by teachers acting as form tutors or heads of house. However, the late 20th century saw a shift towards recognizing mental health as a distinct component of student welfare.</w:t>
      </w:r>
    </w:p>
    <w:p>
      <w:pPr>
        <w:pStyle w:val="BodyText"/>
      </w:pPr>
      <w:r>
        <w:t xml:space="preserve">In recent decades, particularly following the Children Act 1989 and subsequent legislation emphasizing safeguarding, schools in</w:t>
      </w:r>
      <w:r>
        <w:t xml:space="preserve"> </w:t>
      </w:r>
      <w:r>
        <w:rPr>
          <w:bCs/>
          <w:b/>
        </w:rPr>
        <w:t xml:space="preserve">United Kingdom London</w:t>
      </w:r>
      <w:r>
        <w:t xml:space="preserve"> </w:t>
      </w:r>
      <w:r>
        <w:t xml:space="preserve">began to integrate more specialized support roles. The introduction of the Every Child Matters agenda in 2003 further cemented the need for multi-agency working, including counseling services. Today, while some institutions still utilize teachers with additional training as "pastoral staff," there is a growing preference for qualified</w:t>
      </w:r>
      <w:r>
        <w:t xml:space="preserve"> </w:t>
      </w:r>
      <w:r>
        <w:rPr>
          <w:bCs/>
          <w:b/>
        </w:rPr>
        <w:t xml:space="preserve">School Counselor</w:t>
      </w:r>
      <w:r>
        <w:t xml:space="preserve"> </w:t>
      </w:r>
      <w:r>
        <w:t xml:space="preserve">professionals who can offer evidence-based psychological support.</w:t>
      </w:r>
    </w:p>
    <w:bookmarkEnd w:id="22"/>
    <w:bookmarkStart w:id="26" w:name="Xf04d1cc445ec0d6b4dea60a582617bd3738d6bd"/>
    <w:p>
      <w:pPr>
        <w:pStyle w:val="Heading2"/>
      </w:pPr>
      <w:r>
        <w:t xml:space="preserve">III. The Multifaceted Role of the School Counselor</w:t>
      </w:r>
    </w:p>
    <w:p>
      <w:pPr>
        <w:pStyle w:val="FirstParagraph"/>
      </w:pPr>
      <w:r>
        <w:t xml:space="preserve">In the context of London schools, the definition and scope of a</w:t>
      </w:r>
      <w:r>
        <w:t xml:space="preserve"> </w:t>
      </w:r>
      <w:r>
        <w:rPr>
          <w:bCs/>
          <w:b/>
        </w:rPr>
        <w:t xml:space="preserve">School Counselor</w:t>
      </w:r>
      <w:r>
        <w:t xml:space="preserve"> </w:t>
      </w:r>
      <w:r>
        <w:t xml:space="preserve">vary depending on whether they are employed by local authorities, academies, or independent private institutions. However, several core responsibilities remain consistent across these settings.</w:t>
      </w:r>
    </w:p>
    <w:bookmarkStart w:id="23" w:name="X82a6b5be5fec2d2e514477ad6f05d8ba10a6e07"/>
    <w:p>
      <w:pPr>
        <w:pStyle w:val="Heading3"/>
      </w:pPr>
      <w:r>
        <w:t xml:space="preserve">A. Mental Health Support and Crisis Intervention</w:t>
      </w:r>
    </w:p>
    <w:p>
      <w:pPr>
        <w:pStyle w:val="FirstParagraph"/>
      </w:pPr>
      <w:r>
        <w:t xml:space="preserve">The most critical function of a</w:t>
      </w:r>
      <w:r>
        <w:t xml:space="preserve"> </w:t>
      </w:r>
      <w:r>
        <w:rPr>
          <w:bCs/>
          <w:b/>
        </w:rPr>
        <w:t xml:space="preserve">School Counselor</w:t>
      </w:r>
      <w:r>
        <w:t xml:space="preserve"> </w:t>
      </w:r>
      <w:r>
        <w:t xml:space="preserve">in London is addressing the rising prevalence of anxiety, depression, and behavioral issues among students. Post-pandemic data indicates a significant spike in mental health referrals across secondary schools in boroughs such as Tower Hamlets and Lambeth. The counselor acts as the first line of defense, providing short-term therapeutic interventions and triaging cases that require external referral to NHS Child and Adolescent Mental Health Services (CAMHS).</w:t>
      </w:r>
    </w:p>
    <w:bookmarkEnd w:id="23"/>
    <w:bookmarkStart w:id="24" w:name="Xda93ed9d92e109c3ecc20401557ff16df9e7df4"/>
    <w:p>
      <w:pPr>
        <w:pStyle w:val="Heading3"/>
      </w:pPr>
      <w:r>
        <w:t xml:space="preserve">B. Academic Guidance and Career Development</w:t>
      </w:r>
    </w:p>
    <w:p>
      <w:pPr>
        <w:pStyle w:val="FirstParagraph"/>
      </w:pPr>
      <w:r>
        <w:t xml:space="preserve">Beyond emotional well-being, the</w:t>
      </w:r>
      <w:r>
        <w:t xml:space="preserve"> </w:t>
      </w:r>
      <w:r>
        <w:rPr>
          <w:bCs/>
          <w:b/>
        </w:rPr>
        <w:t xml:space="preserve">School Counselor</w:t>
      </w:r>
      <w:r>
        <w:t xml:space="preserve"> </w:t>
      </w:r>
      <w:r>
        <w:t xml:space="preserve">plays a vital role in academic navigation. In London, where competition for university places is fierce, counselors provide unbiased advice on subject choices, A-Level selections, and vocational pathways. They ensure that students from disadvantaged backgrounds have equal access to information regarding higher education opportunities at prestigious institutions like the University of London or Imperial College London.</w:t>
      </w:r>
    </w:p>
    <w:bookmarkEnd w:id="24"/>
    <w:bookmarkStart w:id="25" w:name="c.-safeguarding-and-welfare"/>
    <w:p>
      <w:pPr>
        <w:pStyle w:val="Heading3"/>
      </w:pPr>
      <w:r>
        <w:t xml:space="preserve">C. Safeguarding and Welfare</w:t>
      </w:r>
    </w:p>
    <w:p>
      <w:pPr>
        <w:pStyle w:val="FirstParagraph"/>
      </w:pPr>
      <w:r>
        <w:t xml:space="preserve">Safeguarding is paramount in the UK legal framework. The</w:t>
      </w:r>
      <w:r>
        <w:t xml:space="preserve"> </w:t>
      </w:r>
      <w:r>
        <w:rPr>
          <w:bCs/>
          <w:b/>
        </w:rPr>
        <w:t xml:space="preserve">School Counselor</w:t>
      </w:r>
      <w:r>
        <w:t xml:space="preserve"> </w:t>
      </w:r>
      <w:r>
        <w:t xml:space="preserve">works closely with designated safeguarding leads to identify signs of abuse, neglect, or radicalization. Given the diverse demographic makeup of</w:t>
      </w:r>
      <w:r>
        <w:t xml:space="preserve"> </w:t>
      </w:r>
      <w:r>
        <w:rPr>
          <w:bCs/>
          <w:b/>
        </w:rPr>
        <w:t xml:space="preserve">United Kingdom London</w:t>
      </w:r>
      <w:r>
        <w:t xml:space="preserve">, counselors must also be adept at navigating cultural sensitivities and supporting students from refugee or asylum-seeking backgrounds who may have experienced trauma.</w:t>
      </w:r>
    </w:p>
    <w:bookmarkEnd w:id="25"/>
    <w:bookmarkEnd w:id="26"/>
    <w:bookmarkStart w:id="27" w:name="X727dd779212381df64bcf1e2ce75c2d1296d9a0"/>
    <w:p>
      <w:pPr>
        <w:pStyle w:val="Heading2"/>
      </w:pPr>
      <w:r>
        <w:t xml:space="preserve">IV. Statutory Frameworks and Ethical Considerations</w:t>
      </w:r>
    </w:p>
    <w:p>
      <w:pPr>
        <w:pStyle w:val="FirstParagraph"/>
      </w:pPr>
      <w:r>
        <w:t xml:space="preserve">The practice of school counseling in the UK is governed by strict statutory requirements. The Department for Education’s guidance on "Mental health and behaviour in education" outlines the expectations for schools regarding support staff qualifications and training. Furthermore, counselors must adhere to ethical codes set by professional bodies such as the British Association for Counselling and Psychotherapy (BACP) or the British Psychological Society (BPS).</w:t>
      </w:r>
    </w:p>
    <w:p>
      <w:pPr>
        <w:pStyle w:val="BodyText"/>
      </w:pPr>
      <w:r>
        <w:t xml:space="preserve">Data protection is another critical aspect. Under the General Data Protection Regulation (GDPR) and the Data Protection Act 2018, school counselors must maintain strict confidentiality. However, this confidentiality is balanced against the duty of care; information must be shared with parents or external agencies if a student’s safety is at risk. This delicate balance requires high levels of professional judgment from every</w:t>
      </w:r>
      <w:r>
        <w:t xml:space="preserve"> </w:t>
      </w:r>
      <w:r>
        <w:rPr>
          <w:bCs/>
          <w:b/>
        </w:rPr>
        <w:t xml:space="preserve">School Counselor</w:t>
      </w:r>
      <w:r>
        <w:t xml:space="preserve"> </w:t>
      </w:r>
      <w:r>
        <w:t xml:space="preserve">operating in</w:t>
      </w:r>
      <w:r>
        <w:t xml:space="preserve"> </w:t>
      </w:r>
      <w:r>
        <w:rPr>
          <w:bCs/>
          <w:b/>
        </w:rPr>
        <w:t xml:space="preserve">United Kingdom London</w:t>
      </w:r>
      <w:r>
        <w:t xml:space="preserve">.</w:t>
      </w:r>
    </w:p>
    <w:bookmarkEnd w:id="27"/>
    <w:bookmarkStart w:id="28" w:name="Xd6a73fe2ae3a0574d3cf781c752e73311b7908d"/>
    <w:p>
      <w:pPr>
        <w:pStyle w:val="Heading2"/>
      </w:pPr>
      <w:r>
        <w:t xml:space="preserve">V. Current Challenges and Barriers to Access</w:t>
      </w:r>
    </w:p>
    <w:p>
      <w:pPr>
        <w:pStyle w:val="FirstParagraph"/>
      </w:pPr>
      <w:r>
        <w:t xml:space="preserve">Despite the recognized importance of the role, significant challenges persist. One major issue is funding disparities. While some wealthy independent schools in London can afford full-time clinical psychologists and counselors, state-funded schools often struggle with budget cuts, leading to high caseloads for under-resourced teams. This creates an inequity where students in poorer boroughs receive less intensive support than their peers in affluent areas.</w:t>
      </w:r>
    </w:p>
    <w:p>
      <w:pPr>
        <w:pStyle w:val="BodyText"/>
      </w:pPr>
      <w:r>
        <w:t xml:space="preserve">Additionally, there is a shortage of culturally competent practitioners. London’s population includes speakers of hundreds of languages and diverse cultural traditions. A</w:t>
      </w:r>
      <w:r>
        <w:t xml:space="preserve"> </w:t>
      </w:r>
      <w:r>
        <w:rPr>
          <w:bCs/>
          <w:b/>
        </w:rPr>
        <w:t xml:space="preserve">School Counselor</w:t>
      </w:r>
      <w:r>
        <w:t xml:space="preserve"> </w:t>
      </w:r>
      <w:r>
        <w:t xml:space="preserve">lacking cultural awareness may misinterpret behaviors or fail to build rapport with students from minority ethnic backgrounds. Addressing this requires targeted recruitment and ongoing diversity training within counseling programs.</w:t>
      </w:r>
    </w:p>
    <w:bookmarkEnd w:id="28"/>
    <w:bookmarkStart w:id="29" w:name="vi.-future-directions-for-the-profession"/>
    <w:p>
      <w:pPr>
        <w:pStyle w:val="Heading2"/>
      </w:pPr>
      <w:r>
        <w:t xml:space="preserve">VI. Future Directions for the Profession</w:t>
      </w:r>
    </w:p>
    <w:p>
      <w:pPr>
        <w:pStyle w:val="FirstParagraph"/>
      </w:pPr>
      <w:r>
        <w:t xml:space="preserve">The future of school counseling in London looks towards integration and prevention. There is a growing movement toward "wellbeing hubs" where counselors, social workers, and health professionals collaborate under one roof. Technology is also playing an increasingly large role; digital mental health platforms are being piloted to offer immediate support to students who may feel uncomfortable seeking face-to-face help.</w:t>
      </w:r>
    </w:p>
    <w:p>
      <w:pPr>
        <w:pStyle w:val="BodyText"/>
      </w:pPr>
      <w:r>
        <w:t xml:space="preserve">Moreover, there is a push for standardized qualifications specifically tailored to the educational context. Currently, many counselors in schools hold general psychology degrees without specialized training in adolescent development or educational law. Establishing a recognized certification pathway for the</w:t>
      </w:r>
      <w:r>
        <w:t xml:space="preserve"> </w:t>
      </w:r>
      <w:r>
        <w:rPr>
          <w:bCs/>
          <w:b/>
        </w:rPr>
        <w:t xml:space="preserve">School Counselor</w:t>
      </w:r>
      <w:r>
        <w:t xml:space="preserve"> </w:t>
      </w:r>
      <w:r>
        <w:t xml:space="preserve">within the UK education system would enhance professional credibility and ensure consistent quality of care.</w:t>
      </w:r>
    </w:p>
    <w:bookmarkEnd w:id="29"/>
    <w:bookmarkStart w:id="30" w:name="vii.-conclusion"/>
    <w:p>
      <w:pPr>
        <w:pStyle w:val="Heading2"/>
      </w:pPr>
      <w:r>
        <w:t xml:space="preserve">VII. Conclusion</w:t>
      </w:r>
    </w:p>
    <w:p>
      <w:pPr>
        <w:pStyle w:val="FirstParagraph"/>
      </w:pPr>
      <w:r>
        <w:t xml:space="preserve">In conclusion, the position of the</w:t>
      </w:r>
      <w:r>
        <w:t xml:space="preserve"> </w:t>
      </w:r>
      <w:r>
        <w:rPr>
          <w:bCs/>
          <w:b/>
        </w:rPr>
        <w:t xml:space="preserve">School Counselor</w:t>
      </w:r>
      <w:r>
        <w:t xml:space="preserve"> </w:t>
      </w:r>
      <w:r>
        <w:t xml:space="preserve">is no longer optional but essential in the educational ecosystem of</w:t>
      </w:r>
      <w:r>
        <w:t xml:space="preserve"> </w:t>
      </w:r>
      <w:r>
        <w:rPr>
          <w:bCs/>
          <w:b/>
        </w:rPr>
        <w:t xml:space="preserve">United Kingdom London</w:t>
      </w:r>
      <w:r>
        <w:t xml:space="preserve">. As guardians of both mental health and academic potential, these professionals bridge the gap between clinical psychology and pedagogical practice. They navigate a complex web of legal obligations, cultural diversity, and resource constraints to support students who are navigating the transitional challenges of adolescence.</w:t>
      </w:r>
    </w:p>
    <w:p>
      <w:pPr>
        <w:pStyle w:val="BodyText"/>
      </w:pPr>
      <w:r>
        <w:t xml:space="preserve">The effectiveness of school counseling in London directly correlates with student retention, academic achievement, and long-term societal well-being. To maximize this impact, stakeholders including the Department for Education, local councils in London boroughs, and educational institutions must prioritize adequate funding and professional development for counselors. By investing in the</w:t>
      </w:r>
      <w:r>
        <w:t xml:space="preserve"> </w:t>
      </w:r>
      <w:r>
        <w:rPr>
          <w:bCs/>
          <w:b/>
        </w:rPr>
        <w:t xml:space="preserve">School Counselor</w:t>
      </w:r>
      <w:r>
        <w:t xml:space="preserve">, society invests in a healthier, more resilient generation of young people capable of thriving in the competitive environment of modern</w:t>
      </w:r>
      <w:r>
        <w:t xml:space="preserve"> </w:t>
      </w:r>
      <w:r>
        <w:rPr>
          <w:bCs/>
          <w:b/>
        </w:rPr>
        <w:t xml:space="preserve">United Kingdom London</w:t>
      </w:r>
      <w:r>
        <w:t xml:space="preserve">.</w:t>
      </w:r>
    </w:p>
    <w:p>
      <w:pPr>
        <w:pStyle w:val="BodyText"/>
      </w:pPr>
      <w:r>
        <w:t xml:space="preserve">End of Term Paper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Impact, and Evolution of the School Counselor in United Kingdom London</dc:title>
  <dc:creator/>
  <cp:keywords/>
  <dcterms:created xsi:type="dcterms:W3CDTF">2026-07-29T20:53:11Z</dcterms:created>
  <dcterms:modified xsi:type="dcterms:W3CDTF">2026-07-29T20:53:11Z</dcterms:modified>
</cp:coreProperties>
</file>

<file path=docProps/custom.xml><?xml version="1.0" encoding="utf-8"?>
<Properties xmlns="http://schemas.openxmlformats.org/officeDocument/2006/custom-properties" xmlns:vt="http://schemas.openxmlformats.org/officeDocument/2006/docPropsVTypes"/>
</file>