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8eeb170f7741059c7d012b95a2d5d5bafbc4753"/>
    <w:p>
      <w:pPr>
        <w:pStyle w:val="Heading1"/>
      </w:pPr>
      <w:r>
        <w:t xml:space="preserve">Term Paper: The Evolving Role of the School Counselor in United States Chicago</w:t>
      </w:r>
    </w:p>
    <w:p>
      <w:pPr>
        <w:pStyle w:val="FirstParagraph"/>
      </w:pPr>
      <w:r>
        <w:t xml:space="preserve">A Comprehensive Analysis of Educational Support Systems in an Urban Context</w:t>
      </w:r>
    </w:p>
    <w:bookmarkStart w:id="20" w:name="introduction"/>
    <w:p>
      <w:pPr>
        <w:pStyle w:val="BodyText"/>
      </w:pPr>
      <w:r>
        <w:t xml:space="preserve">The educational landscape in the United States is characterized by its diversity, complexity, and varying degrees of resource allocation. Within this broad context, the city of Chicago stands as a microcosm of national challenges and opportunities. As a major metropolitan hub with a rich cultural tapestry and significant socioeconomic disparities, Chicago’s public school system requires robust support mechanisms to ensure equitable outcomes for all students. Central to this support system is the role of the School Counselor. This term paper explores the multifaceted responsibilities of the School Counselor in United States Chicago, examining their critical function in academic achievement, social-emotional learning, and career readiness within an urban educational framework.</w:t>
      </w:r>
    </w:p>
    <w:bookmarkEnd w:id="20"/>
    <w:bookmarkStart w:id="22" w:name="context-chicago"/>
    <w:bookmarkStart w:id="21" w:name="Xa69956bcbaa06fce8c4dd4a87e830cbcdfb2426"/>
    <w:p>
      <w:pPr>
        <w:pStyle w:val="Heading2"/>
      </w:pPr>
      <w:r>
        <w:t xml:space="preserve">The Unique Context of United States Chicago</w:t>
      </w:r>
    </w:p>
    <w:p>
      <w:pPr>
        <w:pStyle w:val="FirstParagraph"/>
      </w:pPr>
      <w:r>
        <w:t xml:space="preserve">To understand the necessity of the School Counselor in United States Chicago, one must first acknowledge the unique demographic and socioeconomic realities of the region. Chicago Public Schools (CPS) serves a highly diverse student population, reflecting a wide spectrum of cultural backgrounds, languages spoken at home, and economic statuses. The city has historically grappled with issues such as poverty segregation, underfunding in certain neighborhoods, and systemic inequities. In this environment, the School Counselor is not merely an adjunct to the teaching staff but a pivotal interventionist.</w:t>
      </w:r>
    </w:p>
    <w:p>
      <w:pPr>
        <w:pStyle w:val="BodyText"/>
      </w:pPr>
      <w:r>
        <w:t xml:space="preserve">Unlike rural or suburban districts that may have different resource availabilities and community structures, schools in United States Chicago often operate in high-needs environments. Students may face challenges related to housing instability, exposure to community violence, and limited access to mental health services outside of school hours. Consequently, the School Counselor becomes a primary point of contact for addressing these multifaceted barriers to learning. The role extends beyond traditional advice-giving; it involves navigating complex social services systems, advocating for student rights, and providing immediate psychological support.</w:t>
      </w:r>
    </w:p>
    <w:bookmarkEnd w:id="21"/>
    <w:bookmarkEnd w:id="22"/>
    <w:bookmarkStart w:id="24" w:name="academic-support"/>
    <w:bookmarkStart w:id="23" w:name="X2b6c0254698beb98b5cdb7b5e7dd3cd3864bcd6"/>
    <w:p>
      <w:pPr>
        <w:pStyle w:val="Heading2"/>
      </w:pPr>
      <w:r>
        <w:t xml:space="preserve">Fostering Academic Achievement through Strategic Planning</w:t>
      </w:r>
    </w:p>
    <w:p>
      <w:pPr>
        <w:pStyle w:val="FirstParagraph"/>
      </w:pPr>
      <w:r>
        <w:t xml:space="preserve">The primary mandate of any School Counselor in the United States educational system is to facilitate academic success. In Chicago, this responsibility is particularly acute given the graduation rate disparities that have persisted across different wards and neighborhoods. The School Counselor works collaboratively with teachers, administrators, and parents to design individualized education plans (IEPs) or support strategies for students who are struggling academically.</w:t>
      </w:r>
    </w:p>
    <w:p>
      <w:pPr>
        <w:pStyle w:val="BodyText"/>
      </w:pPr>
      <w:r>
        <w:t xml:space="preserve">In United States Chicago, the School Counselor is often tasked with ensuring college readiness from an early age. This includes guiding high school students through the complexities of course selection, standardized testing preparation, and college application processes. For many first-generation college-bound students in Chicago, the School Counselor provides essential navigation skills that families may not possess due to language barriers or lack of prior exposure to higher education systems. By monitoring academic progress and intervening early when warning signs appear—such as declining grades or frequent absences—the School Counseler helps keep students on track toward graduation.</w:t>
      </w:r>
    </w:p>
    <w:bookmarkEnd w:id="23"/>
    <w:bookmarkEnd w:id="24"/>
    <w:bookmarkStart w:id="26" w:name="social-emotional-learning"/>
    <w:bookmarkStart w:id="25" w:name="Xa033bd2f802f45711ac6b35531ba639298184dd"/>
    <w:p>
      <w:pPr>
        <w:pStyle w:val="Heading2"/>
      </w:pPr>
      <w:r>
        <w:t xml:space="preserve">Social-Emotional Learning and Mental Health Support</w:t>
      </w:r>
    </w:p>
    <w:p>
      <w:pPr>
        <w:pStyle w:val="FirstParagraph"/>
      </w:pPr>
      <w:r>
        <w:t xml:space="preserve">Beyond academics, the modern School Counselor in United States Chicago plays a crucial role in promoting Social-Emotional Learning (SEL). The trauma-informed care model has become increasingly relevant in urban centers like Chicago, where many students experience adverse childhood experiences (ACEs). The School Counselor is trained to recognize signs of trauma, anxiety, and depression, providing a safe space for students to express their feelings and develop coping mechanisms.</w:t>
      </w:r>
    </w:p>
    <w:p>
      <w:pPr>
        <w:pStyle w:val="BodyText"/>
      </w:pPr>
      <w:r>
        <w:t xml:space="preserve">The integration of SEL into the daily school day in Chicago schools allows the School Counselor to lead initiatives that foster resilience, empathy, and conflict resolution skills. These programs are vital in maintaining a positive school climate and reducing disciplinary issues. By addressing the emotional needs of students, the School Counselor helps create an environment where learning can thrive. In United States Chicago, where community violence can impact student well-being, this mental health support is not just beneficial but often life-saving.</w:t>
      </w:r>
    </w:p>
    <w:bookmarkEnd w:id="25"/>
    <w:bookmarkEnd w:id="26"/>
    <w:bookmarkStart w:id="28" w:name="advocacy-and-equity"/>
    <w:bookmarkStart w:id="27" w:name="advocacy-for-equity-and-access"/>
    <w:p>
      <w:pPr>
        <w:pStyle w:val="Heading2"/>
      </w:pPr>
      <w:r>
        <w:t xml:space="preserve">Advocacy for Equity and Access</w:t>
      </w:r>
    </w:p>
    <w:p>
      <w:pPr>
        <w:pStyle w:val="FirstParagraph"/>
      </w:pPr>
      <w:r>
        <w:t xml:space="preserve">A defining characteristic of the School Counselor in United States Chicago is their role as an advocate for equity. The American School Counselor Association (ASCA) model emphasizes that counselors must work to eliminate barriers related to race, socioeconomic status, gender identity, and ability. In Chicago’s historically segregated school districts, this advocacy is critical.</w:t>
      </w:r>
    </w:p>
    <w:p>
      <w:pPr>
        <w:pStyle w:val="BodyText"/>
      </w:pPr>
      <w:r>
        <w:t xml:space="preserve">The School Counseler actively works to ensure that marginalized students have access to advanced placement courses, extracurricular activities, and post-secondary opportunities that might otherwise be denied due to systemic bias. They challenge the "achievement gap" by advocating for resources and policy changes at the district level. Furthermore, they serve as cultural brokers between home and school, helping parents navigate the American education system while respecting their cultural heritage. This advocacy function distinguishes the School Counselor in United States Chicago as a champion for social justice within educational institutions.</w:t>
      </w:r>
    </w:p>
    <w:bookmarkEnd w:id="27"/>
    <w:bookmarkEnd w:id="28"/>
    <w:bookmarkStart w:id="29" w:name="challenges-and-future-directions"/>
    <w:p>
      <w:pPr>
        <w:pStyle w:val="Heading2"/>
      </w:pPr>
      <w:r>
        <w:t xml:space="preserve">Challenges and Future Directions</w:t>
      </w:r>
    </w:p>
    <w:p>
      <w:pPr>
        <w:pStyle w:val="FirstParagraph"/>
      </w:pPr>
      <w:r>
        <w:t xml:space="preserve">Despite their critical importance, School Counselors in United States Chicago face significant challenges. One of the most pressing issues is the student-to-counselor ratio. The ASCA recommends a ratio of 250:1, but many schools in Chicago struggle to meet this benchmark due to budget constraints. High caseloads prevent counselors from providing the individualized attention that students need, often forcing them to spend more time on administrative duties than direct student service.</w:t>
      </w:r>
    </w:p>
    <w:p>
      <w:pPr>
        <w:pStyle w:val="BodyText"/>
      </w:pPr>
      <w:r>
        <w:t xml:space="preserve">Additionally, burnout and mental fatigue among School Counselors are growing concerns. Working in high-stress urban environments requires resilience, yet systemic support for the counselors themselves is often lacking. Future directions must include increased funding to lower these ratios, expanded training in trauma-informed care and digital literacy, and stronger collaboration between schools and community mental health agencies in United States Chicago.</w:t>
      </w:r>
    </w:p>
    <w:bookmarkEnd w:id="29"/>
    <w:bookmarkStart w:id="30" w:name="references"/>
    <w:p>
      <w:pPr>
        <w:pStyle w:val="Heading2"/>
      </w:pPr>
      <w:r>
        <w:t xml:space="preserve">References</w:t>
      </w:r>
    </w:p>
    <w:p>
      <w:pPr>
        <w:numPr>
          <w:ilvl w:val="0"/>
          <w:numId w:val="1001"/>
        </w:numPr>
        <w:pStyle w:val="Compact"/>
      </w:pPr>
      <w:r>
        <w:t xml:space="preserve">American School Counselor Association. (2019). The ASCA National Model: A Framework for School Counseling Programs.</w:t>
      </w:r>
    </w:p>
    <w:p>
      <w:pPr>
        <w:numPr>
          <w:ilvl w:val="0"/>
          <w:numId w:val="1001"/>
        </w:numPr>
        <w:pStyle w:val="Compact"/>
      </w:pPr>
      <w:r>
        <w:t xml:space="preserve">Cook-Cottone, C., &amp; Jones, M. (2018). Trauma-Informed Practices in Schools: A Guide for Educators and Counselors.</w:t>
      </w:r>
    </w:p>
    <w:p>
      <w:pPr>
        <w:numPr>
          <w:ilvl w:val="0"/>
          <w:numId w:val="1001"/>
        </w:numPr>
        <w:pStyle w:val="Compact"/>
      </w:pPr>
      <w:r>
        <w:t xml:space="preserve">Chicago Public Schools. (2023). Strategic Plan for Equitable Education Outcomes.</w:t>
      </w:r>
    </w:p>
    <w:p>
      <w:pPr>
        <w:numPr>
          <w:ilvl w:val="0"/>
          <w:numId w:val="1001"/>
        </w:numPr>
        <w:pStyle w:val="Compact"/>
      </w:pPr>
      <w:r>
        <w:t xml:space="preserve">Gupta, S., &amp; Lewis, L. (2017). School Counseling and Social Justice Advocacy in Urban Settings.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School Counselor in United States Chicago</dc:title>
  <dc:creator/>
  <dc:language>en</dc:language>
  <cp:keywords/>
  <dcterms:created xsi:type="dcterms:W3CDTF">2026-07-29T19:00:11Z</dcterms:created>
  <dcterms:modified xsi:type="dcterms:W3CDTF">2026-07-29T19:00:11Z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